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28" w:name="X8bd416c7554a145d919c32908d540dc8640bb78"/>
    <w:p>
      <w:pPr>
        <w:pStyle w:val="Heading1"/>
      </w:pPr>
      <w:r>
        <w:t xml:space="preserve">Sales Report: Mechanical Engineering Services Market Performance in Brazil São Paulo (Q3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Mechanical Engineering services within the industrial ecosystem of Brazil, with a primary focus on São Paulo state. As the economic engine of Brazil, São Paulo accounts for over 30% of national GDP and hosts the densest concentration of manufacturing, automotive, energy, and infrastructure projects in Latin America. The demand for specialized</w:t>
      </w:r>
      <w:r>
        <w:t xml:space="preserve"> </w:t>
      </w:r>
      <w:r>
        <w:rPr>
          <w:bCs/>
          <w:b/>
        </w:rPr>
        <w:t xml:space="preserve">Mechanical Engineer</w:t>
      </w:r>
      <w:r>
        <w:t xml:space="preserve"> </w:t>
      </w:r>
      <w:r>
        <w:t xml:space="preserve">expertise has surged by 18% year-over-year in this critical market segment. This report analyzes sales trends, client acquisition patterns, competitive positioning, and growth opportunities specifically within the São Paulo industrial corridor.</w:t>
      </w:r>
    </w:p>
    <w:bookmarkEnd w:id="20"/>
    <w:bookmarkStart w:id="21" w:name="Xaa31bc9524e8f1e656c1374110c61b9c42c1d87"/>
    <w:p>
      <w:pPr>
        <w:pStyle w:val="Heading2"/>
      </w:pPr>
      <w:r>
        <w:t xml:space="preserve">Market Context: Why São Paulo Drives Brazil's Mechanical Engineering Sales</w:t>
      </w:r>
    </w:p>
    <w:p>
      <w:pPr>
        <w:pStyle w:val="FirstParagraph"/>
      </w:pPr>
      <w:r>
        <w:t xml:space="preserve">São Paulo is not merely a location for this report—it is the epicenter of Brazil's engineering services economy. The state houses the headquarters of major automotive giants (Volkswagen, General Motors, Toyota), petrochemical complexes (e.g., Petrobras refineries in São Paulo and neighboring states), and advanced manufacturing clusters in Campinas, Indaiatuba, and São José dos Campos. This industrial density creates an insatiable demand for</w:t>
      </w:r>
      <w:r>
        <w:t xml:space="preserve"> </w:t>
      </w:r>
      <w:r>
        <w:rPr>
          <w:bCs/>
          <w:b/>
        </w:rPr>
        <w:t xml:space="preserve">Mechanical Engineer</w:t>
      </w:r>
      <w:r>
        <w:t xml:space="preserve"> </w:t>
      </w:r>
      <w:r>
        <w:t xml:space="preserve">talent capable of solving complex thermal systems, automation integration, material science challenges, and sustainable design compliance. The Brazilian government's "Industrial Revolution 4.0" initiative further accelerates this need within the São Paulo supply chain.</w:t>
      </w:r>
    </w:p>
    <w:bookmarkEnd w:id="21"/>
    <w:bookmarkStart w:id="22" w:name="Xdee4f20c01d581c7b4b5aed4476c25546c308d9"/>
    <w:p>
      <w:pPr>
        <w:pStyle w:val="Heading2"/>
      </w:pPr>
      <w:r>
        <w:t xml:space="preserve">Q3 2023 Sales Performance: Key Metrics (Brazil São Paulo)</w:t>
      </w:r>
    </w:p>
    <w:p>
      <w:pPr>
        <w:pStyle w:val="FirstParagraph"/>
      </w:pPr>
      <w:r>
        <w:t xml:space="preserve">Performance Indicator</w:t>
      </w:r>
    </w:p>
    <w:bookmarkEnd w:id="22"/>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Sales Revenue (R$)</w:t>
      </w:r>
    </w:p>
    <w:p>
      <w:pPr>
        <w:pStyle w:val="BodyText"/>
      </w:pPr>
      <w:r>
        <w:t xml:space="preserve">R$ 14.8M</w:t>
      </w:r>
    </w:p>
    <w:p>
      <w:pPr>
        <w:pStyle w:val="BodyText"/>
      </w:pPr>
      <w:r>
        <w:t xml:space="preserve">+18.2%</w:t>
      </w:r>
    </w:p>
    <w:p>
      <w:pPr>
        <w:pStyle w:val="BodyText"/>
      </w:pPr>
      <w:r>
        <w:t xml:space="preserve">105%</w:t>
      </w:r>
    </w:p>
    <w:p>
      <w:pPr>
        <w:pStyle w:val="BodyText"/>
      </w:pPr>
      <w:r>
        <w:t xml:space="preserve">New Client Acquisition</w:t>
      </w:r>
    </w:p>
    <w:p>
      <w:pPr>
        <w:pStyle w:val="BodyText"/>
      </w:pPr>
      <w:r>
        <w:t xml:space="preserve">37 New Clients</w:t>
      </w:r>
    </w:p>
    <w:p>
      <w:pPr>
        <w:pStyle w:val="BodyText"/>
      </w:pPr>
      <w:r>
        <w:t xml:space="preserve">&lt;</w:t>
      </w:r>
    </w:p>
    <w:p>
      <w:pPr>
        <w:pStyle w:val="BodyText"/>
      </w:pPr>
      <w:r>
        <w:t xml:space="preserve">+22.5%</w:t>
      </w:r>
    </w:p>
    <w:p>
      <w:pPr>
        <w:pStyle w:val="BodyText"/>
      </w:pPr>
      <w:r>
        <w:t xml:space="preserve">Largest Deal Size (Avg.)</w:t>
      </w:r>
    </w:p>
    <w:p>
      <w:pPr>
        <w:pStyle w:val="BodyText"/>
      </w:pPr>
      <w:r>
        <w:t xml:space="preserve">R$ 850K</w:t>
      </w:r>
    </w:p>
    <w:p>
      <w:pPr>
        <w:pStyle w:val="BodyText"/>
      </w:pPr>
      <w:r>
        <w:t xml:space="preserve">+12.7%</w:t>
      </w:r>
    </w:p>
    <w:p>
      <w:pPr>
        <w:pStyle w:val="BodyText"/>
      </w:pPr>
      <w:r>
        <w:t xml:space="preserve">Client Retention Rate</w:t>
      </w:r>
    </w:p>
    <w:p>
      <w:pPr>
        <w:pStyle w:val="BodyText"/>
      </w:pPr>
      <w:r>
        <w:t xml:space="preserve">92%</w:t>
      </w:r>
    </w:p>
    <w:p>
      <w:pPr>
        <w:pStyle w:val="BodyText"/>
      </w:pPr>
      <w:r>
        <w:t xml:space="preserve">+3.4 pts</w:t>
      </w:r>
    </w:p>
    <w:p>
      <w:pPr>
        <w:pStyle w:val="BodyText"/>
      </w:pPr>
      <w:r>
        <w:t xml:space="preserve">The exceptional growth is directly tied to São Paulo-based industrial clients seeking specialized Mechanical Engineering solutions for: (1) Automation of legacy production lines; (2) Energy efficiency retrofits for factories; and (3) Development of sustainable manufacturing processes compliant with Brazil's new environmental regulations. Notably, 78% of sales in this quarter originated from projects within the São Paulo metropolitan industrial corridor.</w:t>
      </w:r>
    </w:p>
    <w:bookmarkStart w:id="23" w:name="X93583671eb8fed9e2faa8329240c3055e8dbec7"/>
    <w:p>
      <w:pPr>
        <w:pStyle w:val="Heading2"/>
      </w:pPr>
      <w:r>
        <w:t xml:space="preserve">Client Demand Analysis: The Role of the Mechanical Engineer</w:t>
      </w:r>
    </w:p>
    <w:p>
      <w:pPr>
        <w:pStyle w:val="FirstParagraph"/>
      </w:pPr>
      <w:r>
        <w:t xml:space="preserve">Our Sales Report reveals a clear shift in client requirements. São Paulo-based manufacturers no longer merely seek technicians—they demand strategic partners with deep expertise in the full lifecycle of mechanical systems. Key demands include:</w:t>
      </w:r>
    </w:p>
    <w:p>
      <w:pPr>
        <w:numPr>
          <w:ilvl w:val="0"/>
          <w:numId w:val="1001"/>
        </w:numPr>
        <w:pStyle w:val="Compact"/>
      </w:pPr>
      <w:r>
        <w:rPr>
          <w:bCs/>
          <w:b/>
        </w:rPr>
        <w:t xml:space="preserve">Process Optimization:</w:t>
      </w:r>
      <w:r>
        <w:t xml:space="preserve"> </w:t>
      </w:r>
      <w:r>
        <w:t xml:space="preserve">Clients like Cummins Brazil and ABB São Paulo require Mechanical Engineers to reduce machine downtime by 20%+ through predictive maintenance models.</w:t>
      </w:r>
    </w:p>
    <w:p>
      <w:pPr>
        <w:numPr>
          <w:ilvl w:val="0"/>
          <w:numId w:val="1001"/>
        </w:numPr>
        <w:pStyle w:val="Compact"/>
      </w:pPr>
      <w:r>
        <w:rPr>
          <w:bCs/>
          <w:b/>
        </w:rPr>
        <w:t xml:space="preserve">Sustainability Integration:</w:t>
      </w:r>
      <w:r>
        <w:t xml:space="preserve"> </w:t>
      </w:r>
      <w:r>
        <w:t xml:space="preserve">With Brazil's National Bioeconomy Policy, clients increasingly mandate Mechanical Engineers who can design systems using recycled materials or waste heat recovery (e.g., projects at Suzano’s São Paulo pulp mills).</w:t>
      </w:r>
    </w:p>
    <w:p>
      <w:pPr>
        <w:numPr>
          <w:ilvl w:val="0"/>
          <w:numId w:val="1001"/>
        </w:numPr>
        <w:pStyle w:val="Compact"/>
      </w:pPr>
      <w:r>
        <w:rPr>
          <w:bCs/>
          <w:b/>
        </w:rPr>
        <w:t xml:space="preserve">Compliance &amp; Standards:</w:t>
      </w:r>
      <w:r>
        <w:t xml:space="preserve"> </w:t>
      </w:r>
      <w:r>
        <w:t xml:space="preserve">All major contracts require adherence to ABNT (Brazilian Technical Standards Association) and ISO 50001 for energy management. Our Mechanical Engineers serve as the critical bridge between client operations and regulatory frameworks.</w:t>
      </w:r>
    </w:p>
    <w:bookmarkEnd w:id="23"/>
    <w:bookmarkStart w:id="24" w:name="X7c3bcffd89aa11dc3f65a0a531990b168ecc203"/>
    <w:p>
      <w:pPr>
        <w:pStyle w:val="Heading2"/>
      </w:pPr>
      <w:r>
        <w:t xml:space="preserve">Competitive Landscape in Brazil São Paulo</w:t>
      </w:r>
    </w:p>
    <w:p>
      <w:pPr>
        <w:pStyle w:val="FirstParagraph"/>
      </w:pPr>
      <w:r>
        <w:t xml:space="preserve">The São Paulo market is highly competitive, with 45+ engineering firms vying for contracts. Our unique value proposition—combining local ABNT knowledge, fluency in Portuguese business culture, and specialized technical training—has driven our sales outperformance. Competitors often lack the nuanced understanding of São Paulo’s industrial clusters (e.g., the "Automotive Triangle" around Campinas) or struggle to deliver turnkey solutions for mid-sized manufacturers. Our Sales Team has successfully converted 63% of qualified leads in São Paulo due to this hyper-localized approach.</w:t>
      </w:r>
    </w:p>
    <w:bookmarkEnd w:id="24"/>
    <w:bookmarkStart w:id="25" w:name="regional-challenges-strategic-response"/>
    <w:p>
      <w:pPr>
        <w:pStyle w:val="Heading2"/>
      </w:pPr>
      <w:r>
        <w:t xml:space="preserve">Regional Challenges &amp; Strategic Response</w:t>
      </w:r>
    </w:p>
    <w:p>
      <w:pPr>
        <w:pStyle w:val="FirstParagraph"/>
      </w:pPr>
      <w:r>
        <w:t xml:space="preserve">This Sales Report identifies two key challenges specific to Brazil São Paulo:</w:t>
      </w:r>
    </w:p>
    <w:p>
      <w:pPr>
        <w:numPr>
          <w:ilvl w:val="0"/>
          <w:numId w:val="1002"/>
        </w:numPr>
        <w:pStyle w:val="Compact"/>
      </w:pPr>
      <w:r>
        <w:rPr>
          <w:bCs/>
          <w:b/>
        </w:rPr>
        <w:t xml:space="preserve">Talent Shortage:</w:t>
      </w:r>
      <w:r>
        <w:t xml:space="preserve"> </w:t>
      </w:r>
      <w:r>
        <w:t xml:space="preserve">São Paulo faces a 40% deficit in senior Mechanical Engineers with automation expertise. Our response: Launched the "SP Engineering Talent Accelerator" program, partnering with USP and Unicamp to fast-track certified candidates—directly addressing client concerns about project delays.</w:t>
      </w:r>
    </w:p>
    <w:p>
      <w:pPr>
        <w:numPr>
          <w:ilvl w:val="0"/>
          <w:numId w:val="1002"/>
        </w:numPr>
        <w:pStyle w:val="Compact"/>
      </w:pPr>
      <w:r>
        <w:rPr>
          <w:bCs/>
          <w:b/>
        </w:rPr>
        <w:t xml:space="preserve">Logistics Complexity:</w:t>
      </w:r>
      <w:r>
        <w:t xml:space="preserve"> </w:t>
      </w:r>
      <w:r>
        <w:t xml:space="preserve">São Paulo's traffic congestion (averaging 45% daily delay) impacts on-site engineering support. We’ve implemented AI-driven field service scheduling software, reducing travel time by 32% and improving client satisfaction scores by 19 points.</w:t>
      </w:r>
    </w:p>
    <w:bookmarkEnd w:id="25"/>
    <w:bookmarkStart w:id="26" w:name="X7a1c73371fff0884c49ce26555bd406196115e6"/>
    <w:p>
      <w:pPr>
        <w:pStyle w:val="Heading2"/>
      </w:pPr>
      <w:r>
        <w:t xml:space="preserve">Q4 2023 Sales Forecast &amp; Strategic Priorities</w:t>
      </w:r>
    </w:p>
    <w:p>
      <w:pPr>
        <w:pStyle w:val="FirstParagraph"/>
      </w:pPr>
      <w:r>
        <w:t xml:space="preserve">Based on current pipelines and São Paulo’s industrial calendar (e.g., automotive model launches in October), we project a minimum of R$ 16.5M in Q4 sales. Critical strategic priorities include:</w:t>
      </w:r>
    </w:p>
    <w:p>
      <w:pPr>
        <w:numPr>
          <w:ilvl w:val="0"/>
          <w:numId w:val="1003"/>
        </w:numPr>
        <w:pStyle w:val="Compact"/>
      </w:pPr>
      <w:r>
        <w:rPr>
          <w:bCs/>
          <w:b/>
        </w:rPr>
        <w:t xml:space="preserve">Deepening Automotive Partnerships:</w:t>
      </w:r>
      <w:r>
        <w:t xml:space="preserve"> </w:t>
      </w:r>
      <w:r>
        <w:t xml:space="preserve">Targeting 8 new contracts with Tier-1 suppliers in the São Paulo automotive cluster, focusing on electric vehicle thermal management systems.</w:t>
      </w:r>
    </w:p>
    <w:p>
      <w:pPr>
        <w:numPr>
          <w:ilvl w:val="0"/>
          <w:numId w:val="1003"/>
        </w:numPr>
        <w:pStyle w:val="Compact"/>
      </w:pPr>
      <w:r>
        <w:rPr>
          <w:bCs/>
          <w:b/>
        </w:rPr>
        <w:t xml:space="preserve">Sustainability as a Growth Driver:</w:t>
      </w:r>
      <w:r>
        <w:t xml:space="preserve"> </w:t>
      </w:r>
      <w:r>
        <w:t xml:space="preserve">Launching a dedicated "Green Mechanical Engineering" service line to capitalize on Brazil’s new carbon credit framework and São Paulo's municipal sustainability goals (e.g., SP Green City 2030).</w:t>
      </w:r>
    </w:p>
    <w:p>
      <w:pPr>
        <w:numPr>
          <w:ilvl w:val="0"/>
          <w:numId w:val="1003"/>
        </w:numPr>
        <w:pStyle w:val="Compact"/>
      </w:pPr>
      <w:r>
        <w:rPr>
          <w:bCs/>
          <w:b/>
        </w:rPr>
        <w:t xml:space="preserve">Technology Integration:</w:t>
      </w:r>
      <w:r>
        <w:t xml:space="preserve"> </w:t>
      </w:r>
      <w:r>
        <w:t xml:space="preserve">Embedding digital twin capabilities into all mechanical engineering projects for São Paulo clients to future-proof their investments.</w:t>
      </w:r>
    </w:p>
    <w:p>
      <w:pPr>
        <w:pStyle w:val="FirstParagraph"/>
      </w:pPr>
      <w:r>
        <w:t xml:space="preserve">This Sales Report confirms that Mechanical Engineering services remain the fastest-growing segment within Brazil's industrial consulting market—and São Paulo is the undeniable engine of this growth. As long as Brazil maintains its position as a manufacturing powerhouse, and São Paulo continues to lead in industrial innovation, demand for skilled Mechanical Engineers will only intensify.</w:t>
      </w:r>
    </w:p>
    <w:bookmarkEnd w:id="26"/>
    <w:bookmarkStart w:id="27" w:name="conclusion"/>
    <w:p>
      <w:pPr>
        <w:pStyle w:val="Heading2"/>
      </w:pPr>
      <w:r>
        <w:t xml:space="preserve">Conclusion</w:t>
      </w:r>
    </w:p>
    <w:p>
      <w:pPr>
        <w:pStyle w:val="FirstParagraph"/>
      </w:pPr>
      <w:r>
        <w:t xml:space="preserve">The data is unequivocal: In the Brazilian market, particularly within São Paulo's dynamic industrial landscape, the value of a strategic Mechanical Engineer partnership directly translates to measurable sales growth. This Sales Report underscores that our firm’s localized expertise and technical depth are not just differentiators—they are the core drivers of revenue in one of Latin America's most competitive markets. We recommend doubling down on São Paulo-specific talent development and sustainability-focused engineering solutions to capture an even larger share of this high-potential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Market Analysis - Brazil São Paulo</dc:title>
  <dc:creator/>
  <dc:language>en</dc:language>
  <cp:keywords/>
  <dcterms:created xsi:type="dcterms:W3CDTF">2026-07-23T15:41:10Z</dcterms:created>
  <dcterms:modified xsi:type="dcterms:W3CDTF">2026-07-23T15:41:10Z</dcterms:modified>
</cp:coreProperties>
</file>

<file path=docProps/custom.xml><?xml version="1.0" encoding="utf-8"?>
<Properties xmlns="http://schemas.openxmlformats.org/officeDocument/2006/custom-properties" xmlns:vt="http://schemas.openxmlformats.org/officeDocument/2006/docPropsVTypes"/>
</file>