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Impact</w:t>
      </w:r>
      <w:r>
        <w:t xml:space="preserve"> </w:t>
      </w:r>
      <w:r>
        <w:t xml:space="preserve">in</w:t>
      </w:r>
      <w:r>
        <w:t xml:space="preserve"> </w:t>
      </w:r>
      <w:r>
        <w:t xml:space="preserve">China</w:t>
      </w:r>
      <w:r>
        <w:t xml:space="preserve"> </w:t>
      </w:r>
      <w:r>
        <w:t xml:space="preserve">Shanghai</w:t>
      </w:r>
    </w:p>
    <w:bookmarkStart w:id="27" w:name="X460d0ad39bfd82f7818118e3d1740f54a7e863b"/>
    <w:p>
      <w:pPr>
        <w:pStyle w:val="Heading1"/>
      </w:pPr>
      <w:r>
        <w:t xml:space="preserve">Q3 2024 Sales Performance Report: Strategic Integration of Mechanical Engineering Expertise in China Shanghai Market</w:t>
      </w:r>
    </w:p>
    <w:p>
      <w:pPr>
        <w:pStyle w:val="FirstParagraph"/>
      </w:pPr>
      <w:r>
        <w:rPr>
          <w:bCs/>
          <w:b/>
        </w:rPr>
        <w:t xml:space="preserve">Prepared For:</w:t>
      </w:r>
      <w:r>
        <w:t xml:space="preserve"> </w:t>
      </w:r>
      <w:r>
        <w:t xml:space="preserve">Executive Leadership, Global Operations Team</w:t>
      </w:r>
      <w:r>
        <w:br/>
      </w:r>
      <w:r>
        <w:rPr>
          <w:bCs/>
          <w:b/>
        </w:rPr>
        <w:t xml:space="preserve">Date:</w:t>
      </w:r>
      <w:r>
        <w:t xml:space="preserve"> </w:t>
      </w:r>
      <w:r>
        <w:t xml:space="preserve">October 26, 2024</w:t>
      </w:r>
      <w:r>
        <w:br/>
      </w:r>
      <w:r>
        <w:rPr>
          <w:bCs/>
          <w:b/>
        </w:rPr>
        <w:t xml:space="preserve">Region Covered:</w:t>
      </w:r>
      <w:r>
        <w:t xml:space="preserve"> </w:t>
      </w:r>
      <w:r>
        <w:t xml:space="preserve">China Shanghai (Including Pudong New Area, Jiading Industrial Zone &amp; Yangshan Port Free Trade Zone)</w:t>
      </w:r>
    </w:p>
    <w:bookmarkStart w:id="20" w:name="executive-summary"/>
    <w:p>
      <w:pPr>
        <w:pStyle w:val="Heading2"/>
      </w:pPr>
      <w:r>
        <w:t xml:space="preserve">Executive Summary</w:t>
      </w:r>
    </w:p>
    <w:p>
      <w:pPr>
        <w:pStyle w:val="FirstParagraph"/>
      </w:pPr>
      <w:r>
        <w:t xml:space="preserve">This Sales Report details the critical role of the Mechanical Engineer function in driving revenue growth across our Shanghai operations during Q3 2024. In China's highly competitive industrial landscape, the strategic deployment of specialized Mechanical Engineers directly contributed to a 17.8% YoY increase in contract value, exceeding regional targets by 9%. The integration of engineering expertise within sales cycles has proven indispensable for capturing high-value manufacturing and automation projects across Shanghai's dynamic market.</w:t>
      </w:r>
    </w:p>
    <w:bookmarkEnd w:id="20"/>
    <w:bookmarkStart w:id="21" w:name="X4a35fadc88925dd8a2a9b06fdf4e4d8f90593c4"/>
    <w:p>
      <w:pPr>
        <w:pStyle w:val="Heading2"/>
      </w:pPr>
      <w:r>
        <w:t xml:space="preserve">Market Context: China Shanghai as Strategic Hub</w:t>
      </w:r>
    </w:p>
    <w:p>
      <w:pPr>
        <w:pStyle w:val="FirstParagraph"/>
      </w:pPr>
      <w:r>
        <w:t xml:space="preserve">Shanghai remains the nerve center of advanced manufacturing in China, hosting over 30% of the nation's Fortune 500 industrial subsidiaries and serving as a gateway for global supply chains. The city's focus on "Made in China 2025" initiatives – particularly in robotics, EV battery production, and smart infrastructure – creates an unparalleled opportunity for engineering-driven sales solutions. In Q3 alone, Shanghai's industrial machinery market grew by 12.3%, with demand concentrated in the Yangtze River Delta economic zone where our Shanghai office serves as the operational anchor.</w:t>
      </w:r>
    </w:p>
    <w:bookmarkEnd w:id="21"/>
    <w:bookmarkStart w:id="22" w:name="Xbb8340b9c53beaf9d581ced0e91e1c6d1d9925e"/>
    <w:p>
      <w:pPr>
        <w:pStyle w:val="Heading2"/>
      </w:pPr>
      <w:r>
        <w:t xml:space="preserve">Mechanical Engineer: The Catalyst for Sales Success</w:t>
      </w:r>
    </w:p>
    <w:p>
      <w:pPr>
        <w:pStyle w:val="FirstParagraph"/>
      </w:pPr>
      <w:r>
        <w:t xml:space="preserve">Our core strategy centers on embedding certified Mechanical Engineers directly into sales teams, not as support staff but as technical decision-makers. This model has transformed client interactions in China Shanghai:</w:t>
      </w:r>
    </w:p>
    <w:p>
      <w:pPr>
        <w:numPr>
          <w:ilvl w:val="0"/>
          <w:numId w:val="1001"/>
        </w:numPr>
        <w:pStyle w:val="Compact"/>
      </w:pPr>
      <w:r>
        <w:rPr>
          <w:bCs/>
          <w:b/>
        </w:rPr>
        <w:t xml:space="preserve">Technical Consultation Dominance:</w:t>
      </w:r>
      <w:r>
        <w:t xml:space="preserve"> </w:t>
      </w:r>
      <w:r>
        <w:t xml:space="preserve">Mechanical Engineers lead pre-sales engineering workshops (avg. 42 sessions Q3), translating complex client challenges into tailored solutions compliant with GB/ISO standards.</w:t>
      </w:r>
    </w:p>
    <w:p>
      <w:pPr>
        <w:numPr>
          <w:ilvl w:val="0"/>
          <w:numId w:val="1001"/>
        </w:numPr>
        <w:pStyle w:val="Compact"/>
      </w:pPr>
      <w:r>
        <w:rPr>
          <w:bCs/>
          <w:b/>
        </w:rPr>
        <w:t xml:space="preserve">Credibility Building:</w:t>
      </w:r>
      <w:r>
        <w:t xml:space="preserve"> </w:t>
      </w:r>
      <w:r>
        <w:t xml:space="preserve">In Shanghai's relationship-driven market, engineers' on-site presence during factory visits (e.g., SAIC Motor plants in Jiading) builds immediate trust, differentiating us from competitors offering generic sales pitches.</w:t>
      </w:r>
    </w:p>
    <w:p>
      <w:pPr>
        <w:numPr>
          <w:ilvl w:val="0"/>
          <w:numId w:val="1001"/>
        </w:numPr>
        <w:pStyle w:val="Compact"/>
      </w:pPr>
      <w:r>
        <w:rPr>
          <w:bCs/>
          <w:b/>
        </w:rPr>
        <w:t xml:space="preserve">Custom Solution Development:</w:t>
      </w:r>
      <w:r>
        <w:t xml:space="preserve"> </w:t>
      </w:r>
      <w:r>
        <w:t xml:space="preserve">Engineers co-design equipment configurations with clients (e.g., modular assembly lines for Shanghai-based Medtronic subsidiary), directly increasing average deal size by 31%.</w:t>
      </w:r>
    </w:p>
    <w:bookmarkEnd w:id="22"/>
    <w:bookmarkStart w:id="23" w:name="X38da5e2962ec8e9334995be25253e175a2f6ea6"/>
    <w:p>
      <w:pPr>
        <w:pStyle w:val="Heading2"/>
      </w:pPr>
      <w:r>
        <w:t xml:space="preserve">Quantifiable Sales Impact: Q3 2024 Performance</w:t>
      </w:r>
    </w:p>
    <w:p>
      <w:pPr>
        <w:pStyle w:val="FirstParagraph"/>
      </w:pPr>
      <w:r>
        <w:t xml:space="preserve">KPI</w:t>
      </w:r>
    </w:p>
    <w:p>
      <w:pPr>
        <w:pStyle w:val="BodyText"/>
      </w:pPr>
      <w:r>
        <w:t xml:space="preserve">Q3 2024 Result</w:t>
      </w:r>
    </w:p>
    <w:p>
      <w:pPr>
        <w:pStyle w:val="BodyText"/>
      </w:pPr>
      <w:r>
        <w:t xml:space="preserve">YoY Change</w:t>
      </w:r>
    </w:p>
    <w:p>
      <w:pPr>
        <w:pStyle w:val="BodyText"/>
      </w:pPr>
      <w:r>
        <w:t xml:space="preserve">Target Achievement</w:t>
      </w:r>
    </w:p>
    <w:p>
      <w:pPr>
        <w:pStyle w:val="BodyText"/>
      </w:pPr>
      <w:r>
        <w:t xml:space="preserve">Total Contract Value (RMB)</w:t>
      </w:r>
    </w:p>
    <w:p>
      <w:pPr>
        <w:pStyle w:val="BodyText"/>
      </w:pPr>
      <w:r>
        <w:t xml:space="preserve">¥147.3M</w:t>
      </w:r>
    </w:p>
    <w:p>
      <w:pPr>
        <w:pStyle w:val="BodyText"/>
      </w:pPr>
      <w:r>
        <w:t xml:space="preserve">+17.8%</w:t>
      </w:r>
    </w:p>
    <w:p>
      <w:pPr>
        <w:pStyle w:val="BodyText"/>
      </w:pPr>
      <w:r>
        <w:t xml:space="preserve">9% Over Target</w:t>
      </w:r>
    </w:p>
    <w:p>
      <w:pPr>
        <w:pStyle w:val="BodyText"/>
      </w:pPr>
      <w:r>
        <w:t xml:space="preserve">Mechanical Engineer-Supported Deals</w:t>
      </w:r>
    </w:p>
    <w:p>
      <w:pPr>
        <w:pStyle w:val="BodyText"/>
      </w:pPr>
      <w:r>
        <w:t xml:space="preserve">68% of Total Revenue</w:t>
      </w:r>
    </w:p>
    <w:p>
      <w:pPr>
        <w:pStyle w:val="BodyText"/>
      </w:pPr>
      <w:r>
        <w:t xml:space="preserve">+22% YoY</w:t>
      </w:r>
    </w:p>
    <w:p>
      <w:pPr>
        <w:pStyle w:val="BodyText"/>
      </w:pPr>
      <w:r>
        <w:t xml:space="preserve">105% of Goal</w:t>
      </w:r>
    </w:p>
    <w:p>
      <w:pPr>
        <w:pStyle w:val="BodyText"/>
      </w:pPr>
      <w:r>
        <w:t xml:space="preserve">Avg. Deal Size (RMB)</w:t>
      </w:r>
    </w:p>
    <w:p>
      <w:pPr>
        <w:pStyle w:val="BodyText"/>
      </w:pPr>
      <w:r>
        <w:t xml:space="preserve">¥2.8M</w:t>
      </w:r>
    </w:p>
    <w:p>
      <w:pPr>
        <w:pStyle w:val="BodyText"/>
      </w:pPr>
      <w:r>
        <w:t xml:space="preserve">+31%</w:t>
      </w:r>
    </w:p>
    <w:p>
      <w:pPr>
        <w:pStyle w:val="BodyText"/>
      </w:pPr>
      <w:r>
        <w:t xml:space="preserve">-</w:t>
      </w:r>
    </w:p>
    <w:p>
      <w:pPr>
        <w:pStyle w:val="BodyText"/>
      </w:pPr>
      <w:r>
        <w:t xml:space="preserve">Client Retention Rate (Repeat Clients)</w:t>
      </w:r>
    </w:p>
    <w:p>
      <w:pPr>
        <w:pStyle w:val="BodyText"/>
      </w:pPr>
      <w:r>
        <w:t xml:space="preserve">86.4%</w:t>
      </w:r>
    </w:p>
    <w:p>
      <w:pPr>
        <w:pStyle w:val="BodyText"/>
      </w:pPr>
      <w:r>
        <w:t xml:space="preserve">+7.2 pts.</w:t>
      </w:r>
    </w:p>
    <w:p>
      <w:pPr>
        <w:pStyle w:val="BodyText"/>
      </w:pPr>
      <w:r>
        <w:t xml:space="preserve">-</w:t>
      </w:r>
    </w:p>
    <w:p>
      <w:pPr>
        <w:pStyle w:val="BodyText"/>
      </w:pPr>
      <w:r>
        <w:t xml:space="preserve">The most significant win was securing the ¥42M contract with Shanghai Zhenhua Heavy Industries (ZPMC) for automated cranes – a deal won exclusively due to our Mechanical Engineer's on-site feasibility assessment resolving critical port infrastructure constraints. This project exemplifies how technical expertise directly converts interest into high-value sales in China Shanghai.</w:t>
      </w:r>
    </w:p>
    <w:bookmarkEnd w:id="23"/>
    <w:bookmarkStart w:id="24" w:name="X9ff9cd75cb8a1dee3de760a388aa3d136b88064"/>
    <w:p>
      <w:pPr>
        <w:pStyle w:val="Heading2"/>
      </w:pPr>
      <w:r>
        <w:t xml:space="preserve">China Shanghai Market-Specific Challenges &amp; Engineering Solutions</w:t>
      </w:r>
    </w:p>
    <w:p>
      <w:pPr>
        <w:pStyle w:val="FirstParagraph"/>
      </w:pPr>
      <w:r>
        <w:t xml:space="preserve">Operating in China Shanghai demands unique adaptability:</w:t>
      </w:r>
    </w:p>
    <w:p>
      <w:pPr>
        <w:numPr>
          <w:ilvl w:val="0"/>
          <w:numId w:val="1002"/>
        </w:numPr>
        <w:pStyle w:val="Compact"/>
      </w:pPr>
      <w:r>
        <w:rPr>
          <w:bCs/>
          <w:b/>
        </w:rPr>
        <w:t xml:space="preserve">Regulatory Navigation:</w:t>
      </w:r>
      <w:r>
        <w:t xml:space="preserve"> </w:t>
      </w:r>
      <w:r>
        <w:t xml:space="preserve">Engineers ensure compliance with local standards (e.g., GB 16899 for escalators), preventing costly delays in projects like the Pudong Airport automation upgrade.</w:t>
      </w:r>
    </w:p>
    <w:p>
      <w:pPr>
        <w:numPr>
          <w:ilvl w:val="0"/>
          <w:numId w:val="1002"/>
        </w:numPr>
        <w:pStyle w:val="Compact"/>
      </w:pPr>
      <w:r>
        <w:rPr>
          <w:bCs/>
          <w:b/>
        </w:rPr>
        <w:t xml:space="preserve">Cultural Alignment:</w:t>
      </w:r>
      <w:r>
        <w:t xml:space="preserve"> </w:t>
      </w:r>
      <w:r>
        <w:t xml:space="preserve">Our Shanghai-based Mechanical Engineers leverage local engineering education networks (Tsinghua University, SJTU) to rapidly onboard talent and understand regional client expectations.</w:t>
      </w:r>
    </w:p>
    <w:p>
      <w:pPr>
        <w:numPr>
          <w:ilvl w:val="0"/>
          <w:numId w:val="1002"/>
        </w:numPr>
        <w:pStyle w:val="Compact"/>
      </w:pPr>
      <w:r>
        <w:rPr>
          <w:bCs/>
          <w:b/>
        </w:rPr>
        <w:t xml:space="preserve">Supply Chain Integration:</w:t>
      </w:r>
      <w:r>
        <w:t xml:space="preserve"> </w:t>
      </w:r>
      <w:r>
        <w:t xml:space="preserve">Engineers optimize logistics for Shanghai's port-centric operations, reducing delivery times by 19% through on-ground coordination with Yangshan Customs.</w:t>
      </w:r>
    </w:p>
    <w:bookmarkEnd w:id="24"/>
    <w:bookmarkStart w:id="25" w:name="strategic-recommendations-for-q4-2024"/>
    <w:p>
      <w:pPr>
        <w:pStyle w:val="Heading2"/>
      </w:pPr>
      <w:r>
        <w:t xml:space="preserve">Strategic Recommendations for Q4 2024</w:t>
      </w:r>
    </w:p>
    <w:p>
      <w:pPr>
        <w:numPr>
          <w:ilvl w:val="0"/>
          <w:numId w:val="1003"/>
        </w:numPr>
        <w:pStyle w:val="Compact"/>
      </w:pPr>
      <w:r>
        <w:rPr>
          <w:bCs/>
          <w:b/>
        </w:rPr>
        <w:t xml:space="preserve">Expand Engineering Talent Pool:</w:t>
      </w:r>
      <w:r>
        <w:t xml:space="preserve"> </w:t>
      </w:r>
      <w:r>
        <w:t xml:space="preserve">Recruit 3 additional Mechanical Engineers specializing in EV battery manufacturing (peak demand in Shanghai's Lingang Special Area) to capitalize on the city's new industrial policies.</w:t>
      </w:r>
    </w:p>
    <w:p>
      <w:pPr>
        <w:numPr>
          <w:ilvl w:val="0"/>
          <w:numId w:val="1003"/>
        </w:numPr>
        <w:pStyle w:val="Compact"/>
      </w:pPr>
      <w:r>
        <w:rPr>
          <w:bCs/>
          <w:b/>
        </w:rPr>
        <w:t xml:space="preserve">Launch "Engineering Sales" Training Program:</w:t>
      </w:r>
      <w:r>
        <w:t xml:space="preserve"> </w:t>
      </w:r>
      <w:r>
        <w:t xml:space="preserve">Formalize cross-functional training for sales staff on technical fundamentals, ensuring seamless collaboration with our Mechanical Engineer team across China Shanghai operations.</w:t>
      </w:r>
    </w:p>
    <w:p>
      <w:pPr>
        <w:numPr>
          <w:ilvl w:val="0"/>
          <w:numId w:val="1003"/>
        </w:numPr>
        <w:pStyle w:val="Compact"/>
      </w:pPr>
      <w:r>
        <w:rPr>
          <w:bCs/>
          <w:b/>
        </w:rPr>
        <w:t xml:space="preserve">Localize Technical Marketing:</w:t>
      </w:r>
      <w:r>
        <w:t xml:space="preserve"> </w:t>
      </w:r>
      <w:r>
        <w:t xml:space="preserve">Develop case studies showcasing Shanghai-specific projects (e.g., "How Our Mechanical Engineers Solved Heat Dissipation Challenges for Alibaba Cloud Data Centers in Pudong") for targeted client outreach.</w:t>
      </w:r>
    </w:p>
    <w:bookmarkEnd w:id="25"/>
    <w:bookmarkStart w:id="26" w:name="Xcc47180c7d4ced0b5a70e387e9b12c447a05ed8"/>
    <w:p>
      <w:pPr>
        <w:pStyle w:val="Heading2"/>
      </w:pPr>
      <w:r>
        <w:t xml:space="preserve">Conclusion: The Non-Negotiable Role of the Mechanical Engineer</w:t>
      </w:r>
    </w:p>
    <w:p>
      <w:pPr>
        <w:pStyle w:val="FirstParagraph"/>
      </w:pPr>
      <w:r>
        <w:t xml:space="preserve">This Sales Report unequivocally demonstrates that in China Shanghai's sophisticated industrial market, a standalone salesperson cannot compete. The Mechanical Engineer is not merely a technical resource but the strategic fulcrum enabling our sales success. From securing ZPMC's landmark contract to optimizing supply chains for Shanghai port clients, engineering expertise directly drives revenue growth and client loyalty in this critical region.</w:t>
      </w:r>
    </w:p>
    <w:p>
      <w:pPr>
        <w:pStyle w:val="BodyText"/>
      </w:pPr>
      <w:r>
        <w:t xml:space="preserve">As Shanghai accelerates toward its 2030 green manufacturing goals, the demand for technically fluent sales professionals will intensify. Our investment in embedding Mechanical Engineers within every sales engagement is not an expense but the core competitive advantage that secures our market leadership position in China Shanghai. The data from Q3 confirms: where Mechanical Engineer expertise is prioritized, revenue targets are exceeded.</w:t>
      </w:r>
    </w:p>
    <w:p>
      <w:pPr>
        <w:pStyle w:val="BodyText"/>
      </w:pPr>
      <w:r>
        <w:rPr>
          <w:bCs/>
          <w:b/>
        </w:rPr>
        <w:t xml:space="preserve">Prepared By:</w:t>
      </w:r>
      <w:r>
        <w:t xml:space="preserve"> </w:t>
      </w:r>
      <w:r>
        <w:t xml:space="preserve">Global Sales Strategy &amp; Engineering Integration Team</w:t>
      </w:r>
      <w:r>
        <w:br/>
      </w:r>
      <w:r>
        <w:rPr>
          <w:bCs/>
          <w:b/>
        </w:rPr>
        <w:t xml:space="preserve">Contact:</w:t>
      </w:r>
      <w:r>
        <w:t xml:space="preserve"> </w:t>
      </w:r>
      <w:r>
        <w:t xml:space="preserve">shanghai.sales@company.com | +86 21 XXXX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Mechanical Engineer Impact in China Shanghai</dc:title>
  <dc:creator/>
  <dc:language>en</dc:language>
  <cp:keywords/>
  <dcterms:created xsi:type="dcterms:W3CDTF">2026-07-22T19:51:24Z</dcterms:created>
  <dcterms:modified xsi:type="dcterms:W3CDTF">2026-07-22T19:51:24Z</dcterms:modified>
</cp:coreProperties>
</file>

<file path=docProps/custom.xml><?xml version="1.0" encoding="utf-8"?>
<Properties xmlns="http://schemas.openxmlformats.org/officeDocument/2006/custom-properties" xmlns:vt="http://schemas.openxmlformats.org/officeDocument/2006/docPropsVTypes"/>
</file>