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Kinshasa,</w:t>
      </w:r>
      <w:r>
        <w:t xml:space="preserve"> </w:t>
      </w:r>
      <w:r>
        <w:t xml:space="preserve">DR</w:t>
      </w:r>
      <w:r>
        <w:t xml:space="preserve"> </w:t>
      </w:r>
      <w:r>
        <w:t xml:space="preserve">Congo</w:t>
      </w:r>
    </w:p>
    <w:bookmarkStart w:id="29" w:name="X6fb5e97152f5cc8ef0f9bf67fb668d35f1c47e4"/>
    <w:p>
      <w:pPr>
        <w:pStyle w:val="Heading1"/>
      </w:pPr>
      <w:r>
        <w:t xml:space="preserve">Sales Report: Mechanical Engineering Solutions for Kinshasa, DR Congo Infrastructure Development</w:t>
      </w:r>
    </w:p>
    <w:p>
      <w:pPr>
        <w:pStyle w:val="FirstParagraph"/>
      </w:pPr>
      <w:r>
        <w:rPr>
          <w:bCs/>
          <w:b/>
        </w:rPr>
        <w:t xml:space="preserve">Prepared For:</w:t>
      </w:r>
      <w:r>
        <w:t xml:space="preserve"> </w:t>
      </w:r>
      <w:r>
        <w:t xml:space="preserve">Executive Leadership, International Engineering Consortium (IEC)</w:t>
      </w:r>
    </w:p>
    <w:p>
      <w:pPr>
        <w:pStyle w:val="BodyText"/>
      </w:pPr>
      <w:r>
        <w:rPr>
          <w:bCs/>
          <w:b/>
        </w:rPr>
        <w:t xml:space="preserve">Date:</w:t>
      </w:r>
      <w:r>
        <w:t xml:space="preserve"> </w:t>
      </w:r>
      <w:r>
        <w:t xml:space="preserve">October 26, 2023</w:t>
      </w:r>
    </w:p>
    <w:p>
      <w:pPr>
        <w:pStyle w:val="BodyText"/>
      </w:pP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quarterly Sales Report details the performance of Mechanical Engineering services and equipment sales across Kinshasa, DR Congo. The DRC's rapidly growing urban population—exceeding 15 million in Kinshasa alone—creates critical demand for reliable infrastructure solutions. Our team of certified</w:t>
      </w:r>
      <w:r>
        <w:t xml:space="preserve"> </w:t>
      </w:r>
      <w:r>
        <w:rPr>
          <w:bCs/>
          <w:b/>
        </w:rPr>
        <w:t xml:space="preserve">Mechanical Engineer</w:t>
      </w:r>
      <w:r>
        <w:t xml:space="preserve"> </w:t>
      </w:r>
      <w:r>
        <w:t xml:space="preserve">professionals has successfully secured contracts totaling $875,000 USD in Q3 2023, representing a 22% YoY increase. Key projects include water treatment systems for Kinshasa’s urban centers and industrial cooling solutions for mining operations near the capital. This report underscores how targeted mechanical engineering expertise directly addresses DR Congo Kinshasa’s infrastructure challenges while driving sustainable sales growth.</w:t>
      </w:r>
    </w:p>
    <w:bookmarkEnd w:id="20"/>
    <w:bookmarkStart w:id="24" w:name="X3bfd7ba0b698a1ddb178b16d23046b389121d1c"/>
    <w:p>
      <w:pPr>
        <w:pStyle w:val="Heading2"/>
      </w:pPr>
      <w:r>
        <w:t xml:space="preserve">II. Project Highlights: Mechanical Engineer-Driven Sales</w:t>
      </w:r>
    </w:p>
    <w:p>
      <w:pPr>
        <w:pStyle w:val="FirstParagraph"/>
      </w:pPr>
      <w:r>
        <w:rPr>
          <w:bCs/>
          <w:b/>
        </w:rPr>
        <w:t xml:space="preserve">Mechanical Engineer</w:t>
      </w:r>
      <w:r>
        <w:t xml:space="preserve"> </w:t>
      </w:r>
      <w:r>
        <w:t xml:space="preserve">specialization has been pivotal in closing high-value contracts. Below are three flagship projects demonstrating our market impact:</w:t>
      </w:r>
    </w:p>
    <w:bookmarkStart w:id="21" w:name="X232159778b42abe812dc12dfbfaa134b43a9efd"/>
    <w:p>
      <w:pPr>
        <w:pStyle w:val="Heading3"/>
      </w:pPr>
      <w:r>
        <w:t xml:space="preserve">A. Kinshasa Water Supply Modernization Initiative (KWSMI)</w:t>
      </w:r>
    </w:p>
    <w:p>
      <w:pPr>
        <w:pStyle w:val="FirstParagraph"/>
      </w:pPr>
      <w:r>
        <w:t xml:space="preserve">Assigned to lead the engineering team, Senior Mechanical Engineer Marie-Louise Tshimanga secured a $420,000 contract with the Kinshasa Water Authority (Eau de Kinshasa). The project involves designing and installing 12 automated water filtration systems across Lukunga and Kalamu districts. These systems address DR Congo Kinshasa’s critical challenge of unreliable clean water access (only 35% of residents have safe supply per WHO data). Our Mechanical Engineer’s on-ground analysis identified outdated pump technology as the primary bottleneck, directly shaping the solution. Sales closed after a technical workshop demonstrating system efficiency gains (40% reduced downtime) for Kinshasa municipal officials.</w:t>
      </w:r>
    </w:p>
    <w:bookmarkEnd w:id="21"/>
    <w:bookmarkStart w:id="22" w:name="Xd7da8055bb84eef6d54fff37723e7e77b0d9fa2"/>
    <w:p>
      <w:pPr>
        <w:pStyle w:val="Heading3"/>
      </w:pPr>
      <w:r>
        <w:t xml:space="preserve">B. Lualaba Mining Complex Industrial Cooling System</w:t>
      </w:r>
    </w:p>
    <w:p>
      <w:pPr>
        <w:pStyle w:val="FirstParagraph"/>
      </w:pPr>
      <w:r>
        <w:t xml:space="preserve">Through strategic engagement with mining executives in Lubumbashi (serving Kinshasa’s supply chain), our Mechanical Engineer team delivered a $285,000 custom cooling system for copper processing equipment. The solution integrated solar-powered heat exchangers—critical for DR Congo Kinshasa’s energy instability (only 15% of grid capacity is reliable). This project highlights how our</w:t>
      </w:r>
      <w:r>
        <w:t xml:space="preserve"> </w:t>
      </w:r>
      <w:r>
        <w:rPr>
          <w:bCs/>
          <w:b/>
        </w:rPr>
        <w:t xml:space="preserve">Mechanical Engineer</w:t>
      </w:r>
      <w:r>
        <w:t xml:space="preserve"> </w:t>
      </w:r>
      <w:r>
        <w:t xml:space="preserve">expertise converts technical constraints into sales opportunities, reducing client operational costs by 27% while complying with new DRC environmental regulations.</w:t>
      </w:r>
    </w:p>
    <w:bookmarkEnd w:id="22"/>
    <w:bookmarkStart w:id="23" w:name="Xf83d7fca621f84d8028f52fee10d167d60a917b"/>
    <w:p>
      <w:pPr>
        <w:pStyle w:val="Heading3"/>
      </w:pPr>
      <w:r>
        <w:t xml:space="preserve">C. Kinshasa Solar-Powered Transport Hub (KSPH)</w:t>
      </w:r>
    </w:p>
    <w:p>
      <w:pPr>
        <w:pStyle w:val="FirstParagraph"/>
      </w:pPr>
      <w:r>
        <w:t xml:space="preserve">A $170,000 contract for the Kinshasa Central Bus Terminal’s renewable energy retrofit, led by Mechanical Engineer Dr. Jean-Marc Nkasi. The system provides climate control for 5,200 daily commuters using passive cooling and solar thermal panels—addressing DR Congo’s severe heat (avg. 32°C/89°F year-round). Sales were accelerated through partnerships with Kinshasa’s urban development agency (ADEK), where our</w:t>
      </w:r>
      <w:r>
        <w:t xml:space="preserve"> </w:t>
      </w:r>
      <w:r>
        <w:rPr>
          <w:bCs/>
          <w:b/>
        </w:rPr>
        <w:t xml:space="preserve">Mechanical Engineer</w:t>
      </w:r>
      <w:r>
        <w:t xml:space="preserve"> </w:t>
      </w:r>
      <w:r>
        <w:t xml:space="preserve">presented a cost-benefit analysis showing ROI within 18 months.</w:t>
      </w:r>
    </w:p>
    <w:bookmarkEnd w:id="23"/>
    <w:bookmarkEnd w:id="24"/>
    <w:bookmarkStart w:id="25" w:name="X3df1fda6b85b7c7b77d0bdb802aa3d8c4a0685b"/>
    <w:p>
      <w:pPr>
        <w:pStyle w:val="Heading2"/>
      </w:pPr>
      <w:r>
        <w:t xml:space="preserve">III. Market Analysis: DR Congo Kinshasa Dynamics</w:t>
      </w:r>
    </w:p>
    <w:p>
      <w:pPr>
        <w:pStyle w:val="FirstParagraph"/>
      </w:pPr>
      <w:r>
        <w:t xml:space="preserve">Our sales performance in DR Congo Kinshasa is intrinsically linked to macroeconomic realities. The DRC government’s 2030 Infrastructure Roadmap prioritizes water, energy, and transport—creating a $45B market opportunity. However, challenges persist:</w:t>
      </w:r>
    </w:p>
    <w:p>
      <w:pPr>
        <w:numPr>
          <w:ilvl w:val="0"/>
          <w:numId w:val="1001"/>
        </w:numPr>
        <w:pStyle w:val="Compact"/>
      </w:pPr>
      <w:r>
        <w:rPr>
          <w:bCs/>
          <w:b/>
        </w:rPr>
        <w:t xml:space="preserve">Logistics:</w:t>
      </w:r>
      <w:r>
        <w:t xml:space="preserve"> </w:t>
      </w:r>
      <w:r>
        <w:t xml:space="preserve">Import delays for engineering components average 8–12 weeks due to customs bottlenecks at Port of Matadi (impacting our Kinshasa project timelines).</w:t>
      </w:r>
    </w:p>
    <w:p>
      <w:pPr>
        <w:numPr>
          <w:ilvl w:val="0"/>
          <w:numId w:val="1001"/>
        </w:numPr>
        <w:pStyle w:val="Compact"/>
      </w:pPr>
      <w:r>
        <w:rPr>
          <w:bCs/>
          <w:b/>
        </w:rPr>
        <w:t xml:space="preserve">Regulatory Shifts:</w:t>
      </w:r>
      <w:r>
        <w:t xml:space="preserve"> </w:t>
      </w:r>
      <w:r>
        <w:t xml:space="preserve">New DRC Code of Public Procurement mandates local technical partnerships—our strategy now embeds Kinshasa-based junior engineers into every project team.</w:t>
      </w:r>
    </w:p>
    <w:p>
      <w:pPr>
        <w:numPr>
          <w:ilvl w:val="0"/>
          <w:numId w:val="1001"/>
        </w:numPr>
        <w:pStyle w:val="Compact"/>
      </w:pPr>
      <w:r>
        <w:rPr>
          <w:bCs/>
          <w:b/>
        </w:rPr>
        <w:t xml:space="preserve">Competition:</w:t>
      </w:r>
      <w:r>
        <w:t xml:space="preserve"> </w:t>
      </w:r>
      <w:r>
        <w:t xml:space="preserve">Chinese firms dominate low-cost bids; our edge is in high-efficiency solutions proven by our</w:t>
      </w:r>
      <w:r>
        <w:t xml:space="preserve"> </w:t>
      </w:r>
      <w:r>
        <w:rPr>
          <w:bCs/>
          <w:b/>
        </w:rPr>
        <w:t xml:space="preserve">Mechanical Engineer</w:t>
      </w:r>
      <w:r>
        <w:t xml:space="preserve"> </w:t>
      </w:r>
      <w:r>
        <w:t xml:space="preserve">teams’ field testing (e.g., 30% longer equipment lifespan vs. competitors).</w:t>
      </w:r>
    </w:p>
    <w:bookmarkEnd w:id="25"/>
    <w:bookmarkStart w:id="26" w:name="iv.-sales-performance-metrics"/>
    <w:p>
      <w:pPr>
        <w:pStyle w:val="Heading2"/>
      </w:pPr>
      <w:r>
        <w:t xml:space="preserve">IV. Sales Performance Metrics</w:t>
      </w:r>
    </w:p>
    <w:p>
      <w:pPr>
        <w:pStyle w:val="FirstParagraph"/>
      </w:pPr>
      <w:r>
        <w:t xml:space="preserve">Project Category</w:t>
      </w:r>
    </w:p>
    <w:p>
      <w:pPr>
        <w:pStyle w:val="BodyText"/>
      </w:pPr>
      <w:r>
        <w:t xml:space="preserve">Q3 2023 Revenue (USD)</w:t>
      </w:r>
    </w:p>
    <w:p>
      <w:pPr>
        <w:pStyle w:val="BodyText"/>
      </w:pPr>
      <w:r>
        <w:t xml:space="preserve">YoY Growth</w:t>
      </w:r>
    </w:p>
    <w:p>
      <w:pPr>
        <w:pStyle w:val="BodyText"/>
      </w:pPr>
      <w:r>
        <w:t xml:space="preserve">Key Mechanical Engineer Role</w:t>
      </w:r>
    </w:p>
    <w:p>
      <w:pPr>
        <w:pStyle w:val="BodyText"/>
      </w:pPr>
      <w:r>
        <w:t xml:space="preserve">Water Infrastructure</w:t>
      </w:r>
    </w:p>
    <w:p>
      <w:pPr>
        <w:pStyle w:val="BodyText"/>
      </w:pPr>
      <w:r>
        <w:t xml:space="preserve">$420,000</w:t>
      </w:r>
    </w:p>
    <w:p>
      <w:pPr>
        <w:pStyle w:val="BodyText"/>
      </w:pPr>
      <w:r>
        <w:t xml:space="preserve">+35%</w:t>
      </w:r>
    </w:p>
    <w:p>
      <w:pPr>
        <w:pStyle w:val="BodyText"/>
      </w:pPr>
      <w:r>
        <w:t xml:space="preserve">System Design &amp; Compliance (Kinshasa Water Authority)</w:t>
      </w:r>
    </w:p>
    <w:p>
      <w:pPr>
        <w:pStyle w:val="BodyText"/>
      </w:pPr>
      <w:r>
        <w:t xml:space="preserve">Industrial Energy Solutions</w:t>
      </w:r>
    </w:p>
    <w:p>
      <w:pPr>
        <w:pStyle w:val="BodyText"/>
      </w:pPr>
      <w:r>
        <w:t xml:space="preserve">$285,000</w:t>
      </w:r>
    </w:p>
    <w:p>
      <w:pPr>
        <w:pStyle w:val="BodyText"/>
      </w:pPr>
      <w:r>
        <w:t xml:space="preserve">+19%</w:t>
      </w:r>
    </w:p>
    <w:p>
      <w:pPr>
        <w:pStyle w:val="BodyText"/>
      </w:pPr>
      <w:r>
        <w:t xml:space="preserve">&lt;</w:t>
      </w:r>
    </w:p>
    <w:p>
      <w:pPr>
        <w:pStyle w:val="BodyText"/>
      </w:pPr>
      <w:r>
        <w:t xml:space="preserve">Custom Equipment Integration (Mining Sector)</w:t>
      </w:r>
    </w:p>
    <w:p>
      <w:pPr>
        <w:pStyle w:val="BodyText"/>
      </w:pPr>
      <w:r>
        <w:t xml:space="preserve">Renewable Transport Systems</w:t>
      </w:r>
    </w:p>
    <w:p>
      <w:pPr>
        <w:pStyle w:val="BodyText"/>
      </w:pPr>
      <w:r>
        <w:t xml:space="preserve">$170,000</w:t>
      </w:r>
    </w:p>
    <w:p>
      <w:pPr>
        <w:pStyle w:val="BodyText"/>
      </w:pPr>
      <w:r>
        <w:t xml:space="preserve">+52%</w:t>
      </w:r>
    </w:p>
    <w:p>
      <w:pPr>
        <w:pStyle w:val="BodyText"/>
      </w:pPr>
      <w:r>
        <w:t xml:space="preserve">Project Leadership (ADEK Partnership)</w:t>
      </w:r>
    </w:p>
    <w:p>
      <w:pPr>
        <w:pStyle w:val="BodyText"/>
      </w:pPr>
      <w:r>
        <w:t xml:space="preserve">Total</w:t>
      </w:r>
    </w:p>
    <w:p>
      <w:pPr>
        <w:pStyle w:val="BodyText"/>
      </w:pPr>
      <w:r>
        <w:t xml:space="preserve">$875,000</w:t>
      </w:r>
    </w:p>
    <w:p>
      <w:pPr>
        <w:pStyle w:val="BodyText"/>
      </w:pPr>
      <w:r>
        <w:t xml:space="preserve">22% Avg.</w:t>
      </w:r>
    </w:p>
    <w:bookmarkEnd w:id="26"/>
    <w:bookmarkStart w:id="27" w:name="X1a7958a54ed8191cd139a35819e253e0e9d68cd"/>
    <w:p>
      <w:pPr>
        <w:pStyle w:val="Heading2"/>
      </w:pPr>
      <w:r>
        <w:t xml:space="preserve">V. Strategic Recommendations for DR Congo Kinshasa Growth</w:t>
      </w:r>
    </w:p>
    <w:p>
      <w:pPr>
        <w:pStyle w:val="FirstParagraph"/>
      </w:pPr>
      <w:r>
        <w:t xml:space="preserve">To capitalize on DR Congo Kinshasa’s infrastructure boom, we propose:</w:t>
      </w:r>
    </w:p>
    <w:p>
      <w:pPr>
        <w:numPr>
          <w:ilvl w:val="0"/>
          <w:numId w:val="1002"/>
        </w:numPr>
        <w:pStyle w:val="Compact"/>
      </w:pPr>
      <w:r>
        <w:rPr>
          <w:bCs/>
          <w:b/>
        </w:rPr>
        <w:t xml:space="preserve">Local Engineer Development:</w:t>
      </w:r>
      <w:r>
        <w:t xml:space="preserve"> </w:t>
      </w:r>
      <w:r>
        <w:t xml:space="preserve">Partner with University of Kinshasa to create a 12-month Mechanical Engineering apprenticeship program, reducing talent acquisition costs by 30% while building community trust.</w:t>
      </w:r>
    </w:p>
    <w:p>
      <w:pPr>
        <w:numPr>
          <w:ilvl w:val="0"/>
          <w:numId w:val="1002"/>
        </w:numPr>
        <w:pStyle w:val="Compact"/>
      </w:pPr>
      <w:r>
        <w:rPr>
          <w:bCs/>
          <w:b/>
        </w:rPr>
        <w:t xml:space="preserve">Dedicated Kinshasa Technical Hub:</w:t>
      </w:r>
      <w:r>
        <w:t xml:space="preserve"> </w:t>
      </w:r>
      <w:r>
        <w:t xml:space="preserve">Establish a repair and spare-parts warehouse in Ngaliema (Kinshasa) to cut equipment downtime from 48 to 12 hours—directly enhancing client retention.</w:t>
      </w:r>
    </w:p>
    <w:p>
      <w:pPr>
        <w:numPr>
          <w:ilvl w:val="0"/>
          <w:numId w:val="1002"/>
        </w:numPr>
        <w:pStyle w:val="Compact"/>
      </w:pPr>
      <w:r>
        <w:rPr>
          <w:bCs/>
          <w:b/>
        </w:rPr>
        <w:t xml:space="preserve">Sales Force Specialization:</w:t>
      </w:r>
      <w:r>
        <w:t xml:space="preserve"> </w:t>
      </w:r>
      <w:r>
        <w:t xml:space="preserve">Train all field sales staff in basic mechanical principles (e.g., pump systems, thermal dynamics) to better articulate</w:t>
      </w:r>
      <w:r>
        <w:t xml:space="preserve"> </w:t>
      </w:r>
      <w:r>
        <w:rPr>
          <w:bCs/>
          <w:b/>
        </w:rPr>
        <w:t xml:space="preserve">Mechanical Engineer</w:t>
      </w:r>
      <w:r>
        <w:t xml:space="preserve">-driven value to DRC government clients.</w:t>
      </w:r>
    </w:p>
    <w:bookmarkEnd w:id="27"/>
    <w:bookmarkStart w:id="28" w:name="X86b9beb99e3fbe984d9666741f664fa955f6a5a"/>
    <w:p>
      <w:pPr>
        <w:pStyle w:val="Heading2"/>
      </w:pPr>
      <w:r>
        <w:t xml:space="preserve">VI. Conclusion: The Mechanical Engineer as Market Catalyst</w:t>
      </w:r>
    </w:p>
    <w:p>
      <w:pPr>
        <w:pStyle w:val="FirstParagraph"/>
      </w:pPr>
      <w:r>
        <w:t xml:space="preserve">This Sales Report confirms that in DR Congo Kinshasa’s volatile economic environment, the role of the</w:t>
      </w:r>
      <w:r>
        <w:t xml:space="preserve"> </w:t>
      </w:r>
      <w:r>
        <w:rPr>
          <w:bCs/>
          <w:b/>
        </w:rPr>
        <w:t xml:space="preserve">Mechanical Engineer</w:t>
      </w:r>
      <w:r>
        <w:t xml:space="preserve"> </w:t>
      </w:r>
      <w:r>
        <w:t xml:space="preserve">transcends technical execution—it is the cornerstone of revenue growth. Our 20%+ sales increase stems from engineers who understand Kinshasa’s unique constraints: power grid failures, supply chain fragility, and urgent public needs. By embedding engineering expertise into every sales cycle—from initial feasibility studies to post-installation support—we transform infrastructure challenges into measurable opportunities. As DR Congo Kinshasa urbanizes at 4% annually, our focus on scalable mechanical solutions positions us for $2M+ annual revenue by Q1 2025. The</w:t>
      </w:r>
      <w:r>
        <w:t xml:space="preserve"> </w:t>
      </w:r>
      <w:r>
        <w:rPr>
          <w:bCs/>
          <w:b/>
        </w:rPr>
        <w:t xml:space="preserve">Mechanical Engineer</w:t>
      </w:r>
      <w:r>
        <w:t xml:space="preserve"> </w:t>
      </w:r>
      <w:r>
        <w:t xml:space="preserve">is not merely a service provider; they are the catalyst for sustainable development and commercial success in this critical market.</w:t>
      </w:r>
    </w:p>
    <w:p>
      <w:pPr>
        <w:pStyle w:val="BodyText"/>
      </w:pPr>
      <w:r>
        <w:rPr>
          <w:iCs/>
          <w:i/>
        </w:rPr>
        <w:t xml:space="preserve">Prepared by: International Engineering Consortium (IEC) Kinshasa Sales &amp; Technical Operations Team</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Kinshasa, DR Congo</dc:title>
  <dc:creator/>
  <cp:keywords/>
  <dcterms:created xsi:type="dcterms:W3CDTF">2026-07-16T08:52:40Z</dcterms:created>
  <dcterms:modified xsi:type="dcterms:W3CDTF">2026-07-16T08:52:40Z</dcterms:modified>
</cp:coreProperties>
</file>

<file path=docProps/custom.xml><?xml version="1.0" encoding="utf-8"?>
<Properties xmlns="http://schemas.openxmlformats.org/officeDocument/2006/custom-properties" xmlns:vt="http://schemas.openxmlformats.org/officeDocument/2006/docPropsVTypes"/>
</file>