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Germany</w:t>
      </w:r>
      <w:r>
        <w:t xml:space="preserve"> </w:t>
      </w:r>
      <w:r>
        <w:t xml:space="preserve">Frankfurt</w:t>
      </w:r>
    </w:p>
    <w:bookmarkStart w:id="31" w:name="X766bfb840f9c96a30a098d3857a91ce317910ad"/>
    <w:p>
      <w:pPr>
        <w:pStyle w:val="Heading1"/>
      </w:pPr>
      <w:r>
        <w:t xml:space="preserve">SALES REPORT: MECHANICAL ENGINEER TALENT DEMAND IN GERMANY FRANKFURT</w:t>
      </w:r>
    </w:p>
    <w:p>
      <w:pPr>
        <w:pStyle w:val="FirstParagraph"/>
      </w:pPr>
      <w:r>
        <w:t xml:space="preserve">Prepared for Strategic Talent Acquisition Partners | Q3 2024</w:t>
      </w:r>
    </w:p>
    <w:bookmarkStart w:id="20" w:name="executive-summary"/>
    <w:p>
      <w:pPr>
        <w:pStyle w:val="Heading2"/>
      </w:pPr>
      <w:r>
        <w:t xml:space="preserve">Executive Summary</w:t>
      </w:r>
    </w:p>
    <w:p>
      <w:pPr>
        <w:pStyle w:val="FirstParagraph"/>
      </w:pPr>
      <w:r>
        <w:t xml:space="preserve">This comprehensive Sales Report analyzes the current and projected demand for</w:t>
      </w:r>
      <w:r>
        <w:t xml:space="preserve"> </w:t>
      </w:r>
      <w:r>
        <w:rPr>
          <w:bCs/>
          <w:b/>
        </w:rPr>
        <w:t xml:space="preserve">Mechanical Engineers</w:t>
      </w:r>
      <w:r>
        <w:t xml:space="preserve"> </w:t>
      </w:r>
      <w:r>
        <w:t xml:space="preserve">within the Frankfurt metropolitan region, Germany's premier financial and industrial hub. The data underscores Frankfurt's critical role as a magnet for engineering talent in Central Europe, with robust growth across automotive, aerospace, industrial automation, and renewable energy sectors. Our findings reveal a 12% YoY increase in recruitment inquiries for</w:t>
      </w:r>
      <w:r>
        <w:t xml:space="preserve"> </w:t>
      </w:r>
      <w:r>
        <w:rPr>
          <w:iCs/>
          <w:i/>
        </w:rPr>
        <w:t xml:space="preserve">Mechanical Engineer</w:t>
      </w:r>
      <w:r>
        <w:t xml:space="preserve"> </w:t>
      </w:r>
      <w:r>
        <w:t xml:space="preserve">positions from leading enterprises headquartered or operating within</w:t>
      </w:r>
      <w:r>
        <w:t xml:space="preserve"> </w:t>
      </w:r>
      <w:r>
        <w:rPr>
          <w:bCs/>
          <w:b/>
        </w:rPr>
        <w:t xml:space="preserve">Germany Frankfurt</w:t>
      </w:r>
      <w:r>
        <w:t xml:space="preserve">, directly impacting our sales pipeline and strategic partnerships.</w:t>
      </w:r>
    </w:p>
    <w:bookmarkEnd w:id="20"/>
    <w:bookmarkStart w:id="21" w:name="Xd4282113126e1db54b966c75b611fadce0bf5ce"/>
    <w:p>
      <w:pPr>
        <w:pStyle w:val="Heading2"/>
      </w:pPr>
      <w:r>
        <w:t xml:space="preserve">Market Overview: Frankfurt's Engineering Ecosystem</w:t>
      </w:r>
    </w:p>
    <w:p>
      <w:pPr>
        <w:pStyle w:val="FirstParagraph"/>
      </w:pPr>
      <w:r>
        <w:t xml:space="preserve">Frankfurt is not merely a financial center—it has evolved into a powerhouse for advanced mechanical engineering innovation. Home to global corporations like Siemens Mobility (Frankfurt site), Deutsche Bahn Innovation Lab, and the headquarters of numerous DAX-listed industrial firms, the region demands specialized</w:t>
      </w:r>
      <w:r>
        <w:t xml:space="preserve"> </w:t>
      </w:r>
      <w:r>
        <w:rPr>
          <w:bCs/>
          <w:b/>
        </w:rPr>
        <w:t xml:space="preserve">Mechanical Engineer</w:t>
      </w:r>
      <w:r>
        <w:t xml:space="preserve"> </w:t>
      </w:r>
      <w:r>
        <w:t xml:space="preserve">talent with expertise in digital twin technology, sustainable manufacturing, and mechatronics. According to the Federal Employment Agency (</w:t>
      </w:r>
      <w:r>
        <w:rPr>
          <w:iCs/>
          <w:i/>
        </w:rPr>
        <w:t xml:space="preserve">Bundesagentur für Arbeit</w:t>
      </w:r>
      <w:r>
        <w:t xml:space="preserve">), Frankfurt ranks among Germany's top 3 cities for engineering job openings, with a current vacancy rate of 4.2%—significantly below the national average.</w:t>
      </w:r>
    </w:p>
    <w:bookmarkEnd w:id="21"/>
    <w:bookmarkStart w:id="25" w:name="sector-specific-demand-drivers"/>
    <w:p>
      <w:pPr>
        <w:pStyle w:val="Heading2"/>
      </w:pPr>
      <w:r>
        <w:t xml:space="preserve">Sector-Specific Demand Drivers</w:t>
      </w:r>
    </w:p>
    <w:bookmarkStart w:id="22" w:name="automotive-mobility-transformation"/>
    <w:p>
      <w:pPr>
        <w:pStyle w:val="Heading3"/>
      </w:pPr>
      <w:r>
        <w:t xml:space="preserve">1. Automotive &amp; Mobility Transformation</w:t>
      </w:r>
    </w:p>
    <w:p>
      <w:pPr>
        <w:pStyle w:val="FirstParagraph"/>
      </w:pPr>
      <w:r>
        <w:t xml:space="preserve">With Audi's e-mobility R&amp;D center in Frankfurt and Mercedes-Benz's autonomous driving division operating locally, demand for mechanical engineers specializing in battery systems, lightweight materials, and EV drivetrains has surged by 18% year-over-year. Our sales team reported a 27% increase in client inquiries from Tier-1 automotive suppliers seeking</w:t>
      </w:r>
      <w:r>
        <w:t xml:space="preserve"> </w:t>
      </w:r>
      <w:r>
        <w:rPr>
          <w:bCs/>
          <w:b/>
        </w:rPr>
        <w:t xml:space="preserve">Mechanical Engineer</w:t>
      </w:r>
      <w:r>
        <w:t xml:space="preserve"> </w:t>
      </w:r>
      <w:r>
        <w:t xml:space="preserve">profiles with ISO/TS 16949 experience.</w:t>
      </w:r>
    </w:p>
    <w:bookmarkEnd w:id="22"/>
    <w:bookmarkStart w:id="23" w:name="industrial-automation-industry-4.0"/>
    <w:p>
      <w:pPr>
        <w:pStyle w:val="Heading3"/>
      </w:pPr>
      <w:r>
        <w:t xml:space="preserve">2. Industrial Automation &amp; Industry 4.0</w:t>
      </w:r>
    </w:p>
    <w:p>
      <w:pPr>
        <w:pStyle w:val="FirstParagraph"/>
      </w:pPr>
      <w:r>
        <w:t xml:space="preserve">Frankfurt's position as Germany's automation capital drives relentless demand for mechanical engineers proficient in robotics integration and IoT-enabled production systems. Companies like Festo and KUKA have expanded operations here, creating over 150 new roles for</w:t>
      </w:r>
      <w:r>
        <w:t xml:space="preserve"> </w:t>
      </w:r>
      <w:r>
        <w:rPr>
          <w:iCs/>
          <w:i/>
        </w:rPr>
        <w:t xml:space="preserve">Mechanical Engineer</w:t>
      </w:r>
      <w:r>
        <w:t xml:space="preserve"> </w:t>
      </w:r>
      <w:r>
        <w:t xml:space="preserve">candidates with PLC programming skills. Sales data indicates a 32% rise in high-value contract-to-hire placements for these specializations.</w:t>
      </w:r>
    </w:p>
    <w:bookmarkEnd w:id="23"/>
    <w:bookmarkStart w:id="24" w:name="sustainable-engineering-solutions"/>
    <w:p>
      <w:pPr>
        <w:pStyle w:val="Heading3"/>
      </w:pPr>
      <w:r>
        <w:t xml:space="preserve">4. Sustainable Engineering Solutions</w:t>
      </w:r>
    </w:p>
    <w:p>
      <w:pPr>
        <w:pStyle w:val="FirstParagraph"/>
      </w:pPr>
      <w:r>
        <w:t xml:space="preserve">Germany's Energiewende (energy transition) policy has cemented Frankfurt as a hub for green engineering. Our latest client engagements include Siemens Energy (Frankfurt campus), Vestas, and Bosch Thermotechnology—all urgently recruiting mechanical engineers with expertise in hydrogen systems, wind turbine mechanics, and energy-efficient plant design. This segment represents 38% of all new</w:t>
      </w:r>
      <w:r>
        <w:t xml:space="preserve"> </w:t>
      </w:r>
      <w:r>
        <w:rPr>
          <w:bCs/>
          <w:b/>
        </w:rPr>
        <w:t xml:space="preserve">Mechanical Engineer</w:t>
      </w:r>
      <w:r>
        <w:t xml:space="preserve"> </w:t>
      </w:r>
      <w:r>
        <w:t xml:space="preserve">roles in the region.</w:t>
      </w:r>
    </w:p>
    <w:bookmarkEnd w:id="24"/>
    <w:bookmarkEnd w:id="25"/>
    <w:bookmarkStart w:id="26" w:name="Xeb5f1c72b9593db1f051d35eea75e44f6e74b2d"/>
    <w:p>
      <w:pPr>
        <w:pStyle w:val="Heading2"/>
      </w:pPr>
      <w:r>
        <w:t xml:space="preserve">Talent Market Dynamics &amp; Salary Benchmarks (Frankfurt)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Average Base Salary (EUR/Year)</w:t>
            </w:r>
          </w:p>
        </w:tc>
        <w:tc>
          <w:tcPr/>
          <w:p>
            <w:pPr>
              <w:pStyle w:val="Compact"/>
              <w:jc w:val="left"/>
            </w:pPr>
            <w:r>
              <w:t xml:space="preserve">Key Demand Sectors</w:t>
            </w:r>
          </w:p>
        </w:tc>
      </w:tr>
      <w:tr>
        <w:tc>
          <w:tcPr/>
          <w:p>
            <w:pPr>
              <w:pStyle w:val="Compact"/>
              <w:jc w:val="left"/>
            </w:pPr>
            <w:r>
              <w:t xml:space="preserve">Jr. Mechanical Engineer (0-3 yrs)</w:t>
            </w:r>
          </w:p>
        </w:tc>
        <w:tc>
          <w:tcPr/>
          <w:p>
            <w:pPr>
              <w:pStyle w:val="Compact"/>
              <w:jc w:val="left"/>
            </w:pPr>
            <w:r>
              <w:t xml:space="preserve">€58,000 - €65,000</w:t>
            </w:r>
          </w:p>
        </w:tc>
        <w:tc>
          <w:tcPr/>
          <w:p>
            <w:pPr>
              <w:pStyle w:val="Compact"/>
              <w:jc w:val="left"/>
            </w:pPr>
            <w:r>
              <w:t xml:space="preserve">Automotive R&amp;D, Industrial Automation</w:t>
            </w:r>
          </w:p>
        </w:tc>
      </w:tr>
      <w:tr>
        <w:tc>
          <w:tcPr/>
          <w:p>
            <w:pPr>
              <w:pStyle w:val="Compact"/>
              <w:jc w:val="left"/>
            </w:pPr>
            <w:r>
              <w:t xml:space="preserve">Mid-Level (4-7 yrs)</w:t>
            </w:r>
          </w:p>
        </w:tc>
        <w:tc>
          <w:tcPr/>
          <w:p>
            <w:pPr>
              <w:pStyle w:val="Compact"/>
              <w:jc w:val="left"/>
            </w:pPr>
            <w:r>
              <w:t xml:space="preserve">€72,000 - €85,000</w:t>
            </w:r>
          </w:p>
        </w:tc>
        <w:tc>
          <w:tcPr/>
          <w:p>
            <w:pPr>
              <w:pStyle w:val="Compact"/>
              <w:jc w:val="left"/>
            </w:pPr>
            <w:r>
              <w:t xml:space="preserve">Sustainable Energy Systems, Aerospace</w:t>
            </w:r>
          </w:p>
        </w:tc>
      </w:tr>
      <w:tr>
        <w:tc>
          <w:tcPr/>
          <w:p>
            <w:pPr>
              <w:pStyle w:val="Compact"/>
              <w:jc w:val="left"/>
            </w:pPr>
            <w:r>
              <w:t xml:space="preserve">Senior (8+ yrs)</w:t>
            </w:r>
          </w:p>
        </w:tc>
        <w:tc>
          <w:tcPr/>
          <w:p>
            <w:pPr>
              <w:pStyle w:val="Compact"/>
              <w:jc w:val="left"/>
            </w:pPr>
            <w:r>
              <w:t xml:space="preserve">€92,000 - €115,000+</w:t>
            </w:r>
          </w:p>
        </w:tc>
        <w:tc>
          <w:tcPr/>
          <w:p>
            <w:pPr>
              <w:pStyle w:val="Compact"/>
              <w:jc w:val="left"/>
            </w:pPr>
            <w:r>
              <w:t xml:space="preserve">Project Management, Innovation Leadership</w:t>
            </w:r>
          </w:p>
        </w:tc>
      </w:tr>
    </w:tbl>
    <w:p>
      <w:pPr>
        <w:pStyle w:val="BodyText"/>
      </w:pPr>
      <w:r>
        <w:rPr>
          <w:bCs/>
          <w:b/>
        </w:rPr>
        <w:t xml:space="preserve">Note:</w:t>
      </w:r>
      <w:r>
        <w:t xml:space="preserve"> </w:t>
      </w:r>
      <w:r>
        <w:t xml:space="preserve">Salaries reflect current Frankfurt market rates (Q3 2024), with premium compensation for German language proficiency (required for &gt;90% of roles) and advanced CAD/CAM software expertise. Our sales data confirms a 7% average salary increase year-over-year as competition intensifies.</w:t>
      </w:r>
    </w:p>
    <w:bookmarkEnd w:id="26"/>
    <w:bookmarkStart w:id="27" w:name="Xef447cbc6e5f22c4329c8c7b02e6316641016c9"/>
    <w:p>
      <w:pPr>
        <w:pStyle w:val="Heading2"/>
      </w:pPr>
      <w:r>
        <w:t xml:space="preserve">Sales Pipeline &amp; Strategic Opportunities in Frankfurt</w:t>
      </w:r>
    </w:p>
    <w:p>
      <w:pPr>
        <w:pStyle w:val="FirstParagraph"/>
      </w:pPr>
      <w:r>
        <w:t xml:space="preserve">Our Frankfurt-based sales team has secured commitments for 47 new</w:t>
      </w:r>
      <w:r>
        <w:t xml:space="preserve"> </w:t>
      </w:r>
      <w:r>
        <w:rPr>
          <w:bCs/>
          <w:b/>
        </w:rPr>
        <w:t xml:space="preserve">Mechanical Engineer</w:t>
      </w:r>
      <w:r>
        <w:t xml:space="preserve"> </w:t>
      </w:r>
      <w:r>
        <w:t xml:space="preserve">placements across the region, representing a €3.2M annual contract value. Key strategic wins include:</w:t>
      </w:r>
    </w:p>
    <w:p>
      <w:pPr>
        <w:numPr>
          <w:ilvl w:val="0"/>
          <w:numId w:val="1001"/>
        </w:numPr>
        <w:pStyle w:val="Compact"/>
      </w:pPr>
      <w:r>
        <w:rPr>
          <w:bCs/>
          <w:b/>
        </w:rPr>
        <w:t xml:space="preserve">Siemens Mobility (Frankfurt):</w:t>
      </w:r>
      <w:r>
        <w:t xml:space="preserve"> </w:t>
      </w:r>
      <w:r>
        <w:t xml:space="preserve">Contract hiring for 15 senior mechanical engineers to support the new Frankfurt-based high-speed train development center.</w:t>
      </w:r>
    </w:p>
    <w:p>
      <w:pPr>
        <w:numPr>
          <w:ilvl w:val="0"/>
          <w:numId w:val="1001"/>
        </w:numPr>
        <w:pStyle w:val="Compact"/>
      </w:pPr>
      <w:r>
        <w:rPr>
          <w:bCs/>
          <w:b/>
        </w:rPr>
        <w:t xml:space="preserve">Deutsche Bahn Innovation Lab:</w:t>
      </w:r>
      <w:r>
        <w:t xml:space="preserve"> </w:t>
      </w:r>
      <w:r>
        <w:t xml:space="preserve">Permanent placements of 8 mechanical engineers specializing in rail automation systems.</w:t>
      </w:r>
    </w:p>
    <w:p>
      <w:pPr>
        <w:numPr>
          <w:ilvl w:val="0"/>
          <w:numId w:val="1001"/>
        </w:numPr>
        <w:pStyle w:val="Compact"/>
      </w:pPr>
      <w:r>
        <w:rPr>
          <w:bCs/>
          <w:b/>
        </w:rPr>
        <w:t xml:space="preserve">Renewable Energy Consortium:</w:t>
      </w:r>
      <w:r>
        <w:t xml:space="preserve"> </w:t>
      </w:r>
      <w:r>
        <w:t xml:space="preserve">Managed search for 12 engineering leads across hydrogen fuel cell projects, leveraging our Frankfurt talent network.</w:t>
      </w:r>
    </w:p>
    <w:bookmarkEnd w:id="27"/>
    <w:bookmarkStart w:id="28" w:name="X512b45f5fc4406f1094db25c19c6e91f071535d"/>
    <w:p>
      <w:pPr>
        <w:pStyle w:val="Heading2"/>
      </w:pPr>
      <w:r>
        <w:t xml:space="preserve">Challenges in the Germany Frankfurt Market</w:t>
      </w:r>
    </w:p>
    <w:p>
      <w:pPr>
        <w:pStyle w:val="FirstParagraph"/>
      </w:pPr>
      <w:r>
        <w:t xml:space="preserve">Despite strong demand, our sales team faces three critical challenges:</w:t>
      </w:r>
    </w:p>
    <w:p>
      <w:pPr>
        <w:numPr>
          <w:ilvl w:val="0"/>
          <w:numId w:val="1002"/>
        </w:numPr>
        <w:pStyle w:val="Compact"/>
      </w:pPr>
      <w:r>
        <w:rPr>
          <w:bCs/>
          <w:b/>
        </w:rPr>
        <w:t xml:space="preserve">Talent Shortage:</w:t>
      </w:r>
      <w:r>
        <w:t xml:space="preserve"> </w:t>
      </w:r>
      <w:r>
        <w:t xml:space="preserve">Only 17% of local graduates possess the required blend of mechanical engineering expertise and digital skills (e.g., Python for simulation, data analytics). This creates a tight candidate pool.</w:t>
      </w:r>
    </w:p>
    <w:p>
      <w:pPr>
        <w:numPr>
          <w:ilvl w:val="0"/>
          <w:numId w:val="1002"/>
        </w:numPr>
        <w:pStyle w:val="Compact"/>
      </w:pPr>
      <w:r>
        <w:rPr>
          <w:bCs/>
          <w:b/>
        </w:rPr>
        <w:t xml:space="preserve">Language Barrier:</w:t>
      </w:r>
      <w:r>
        <w:t xml:space="preserve"> </w:t>
      </w:r>
      <w:r>
        <w:t xml:space="preserve">Non-German speaking engineers face 50% longer recruitment cycles; all clients require German fluency at B2+ level.</w:t>
      </w:r>
    </w:p>
    <w:p>
      <w:pPr>
        <w:numPr>
          <w:ilvl w:val="0"/>
          <w:numId w:val="1002"/>
        </w:numPr>
        <w:pStyle w:val="Compact"/>
      </w:pPr>
      <w:r>
        <w:rPr>
          <w:bCs/>
          <w:b/>
        </w:rPr>
        <w:t xml:space="preserve">Competition from Frankfurt's FinTech Sector:</w:t>
      </w:r>
      <w:r>
        <w:t xml:space="preserve"> </w:t>
      </w:r>
      <w:r>
        <w:t xml:space="preserve">High salaries in finance attract engineering talent away from manufacturing, intensifying competition for our</w:t>
      </w:r>
      <w:r>
        <w:t xml:space="preserve"> </w:t>
      </w:r>
      <w:r>
        <w:rPr>
          <w:iCs/>
          <w:i/>
        </w:rPr>
        <w:t xml:space="preserve">Mechanical Engineer</w:t>
      </w:r>
      <w:r>
        <w:t xml:space="preserve"> </w:t>
      </w:r>
      <w:r>
        <w:t xml:space="preserve">candidates.</w:t>
      </w:r>
    </w:p>
    <w:bookmarkEnd w:id="28"/>
    <w:bookmarkStart w:id="29" w:name="future-outlook-strategic-recommendations"/>
    <w:p>
      <w:pPr>
        <w:pStyle w:val="Heading2"/>
      </w:pPr>
      <w:r>
        <w:t xml:space="preserve">Future Outlook &amp; Strategic Recommendations</w:t>
      </w:r>
    </w:p>
    <w:p>
      <w:pPr>
        <w:pStyle w:val="FirstParagraph"/>
      </w:pPr>
      <w:r>
        <w:t xml:space="preserve">Based on our Sales Report analysis, the demand for</w:t>
      </w:r>
      <w:r>
        <w:t xml:space="preserve"> </w:t>
      </w:r>
      <w:r>
        <w:rPr>
          <w:bCs/>
          <w:b/>
        </w:rPr>
        <w:t xml:space="preserve">Mechanical Engineer</w:t>
      </w:r>
      <w:r>
        <w:t xml:space="preserve"> </w:t>
      </w:r>
      <w:r>
        <w:t xml:space="preserve">talent in</w:t>
      </w:r>
      <w:r>
        <w:t xml:space="preserve"> </w:t>
      </w:r>
      <w:r>
        <w:rPr>
          <w:bCs/>
          <w:b/>
        </w:rPr>
        <w:t xml:space="preserve">Germany Frankfurt</w:t>
      </w:r>
      <w:r>
        <w:t xml:space="preserve"> </w:t>
      </w:r>
      <w:r>
        <w:t xml:space="preserve">will grow by 15% annually through 2026. To capitalize on this trend, we recommend:</w:t>
      </w:r>
    </w:p>
    <w:p>
      <w:pPr>
        <w:numPr>
          <w:ilvl w:val="0"/>
          <w:numId w:val="1003"/>
        </w:numPr>
        <w:pStyle w:val="Compact"/>
      </w:pPr>
      <w:r>
        <w:rPr>
          <w:iCs/>
          <w:i/>
        </w:rPr>
        <w:t xml:space="preserve">Expand German Language Training Partnerships:</w:t>
      </w:r>
      <w:r>
        <w:t xml:space="preserve"> </w:t>
      </w:r>
      <w:r>
        <w:t xml:space="preserve">Collaborate with Goethe-Institut for accelerated German courses for international candidates.</w:t>
      </w:r>
    </w:p>
    <w:p>
      <w:pPr>
        <w:numPr>
          <w:ilvl w:val="0"/>
          <w:numId w:val="1003"/>
        </w:numPr>
        <w:pStyle w:val="Compact"/>
      </w:pPr>
      <w:r>
        <w:rPr>
          <w:iCs/>
          <w:i/>
        </w:rPr>
        <w:t xml:space="preserve">Forge University Alliances:</w:t>
      </w:r>
      <w:r>
        <w:t xml:space="preserve"> </w:t>
      </w:r>
      <w:r>
        <w:t xml:space="preserve">Deepen relationships with TU Darmstadt and Frankfurt University of Applied Sciences to create dedicated talent pipelines.</w:t>
      </w:r>
    </w:p>
    <w:p>
      <w:pPr>
        <w:numPr>
          <w:ilvl w:val="0"/>
          <w:numId w:val="1003"/>
        </w:numPr>
        <w:pStyle w:val="Compact"/>
      </w:pPr>
      <w:r>
        <w:rPr>
          <w:iCs/>
          <w:i/>
        </w:rPr>
        <w:t xml:space="preserve">Prioritize Digital Skill Integration:</w:t>
      </w:r>
      <w:r>
        <w:t xml:space="preserve"> </w:t>
      </w:r>
      <w:r>
        <w:t xml:space="preserve">Develop certification modules in simulation tools (ANSYS, Siemens NX) to differentiate our candidate profile.</w:t>
      </w:r>
    </w:p>
    <w:bookmarkEnd w:id="29"/>
    <w:bookmarkStart w:id="30" w:name="conclusion"/>
    <w:p>
      <w:pPr>
        <w:pStyle w:val="Heading2"/>
      </w:pPr>
      <w:r>
        <w:t xml:space="preserve">Conclusion</w:t>
      </w:r>
    </w:p>
    <w:p>
      <w:pPr>
        <w:pStyle w:val="FirstParagraph"/>
      </w:pPr>
      <w:r>
        <w:t xml:space="preserve">The Frankfurt mechanical engineering market represents a high-value sales opportunity for talent acquisition specialists. As Germany's industrial innovation center continues to grow, the strategic importance of securing skilled</w:t>
      </w:r>
      <w:r>
        <w:t xml:space="preserve"> </w:t>
      </w:r>
      <w:r>
        <w:rPr>
          <w:bCs/>
          <w:b/>
        </w:rPr>
        <w:t xml:space="preserve">Mechanical Engineer</w:t>
      </w:r>
      <w:r>
        <w:t xml:space="preserve"> </w:t>
      </w:r>
      <w:r>
        <w:t xml:space="preserve">professionals directly impacts our clients' competitive edge in global markets. Our Sales Report confirms that focused investment in Frankfurt-specific talent development—tailored to sector demands and German language requirements—will drive significant revenue growth. We project a 22% increase in mechanical engineering placements within the Frankfurt region by Q4 2025, solidifying our position as the leading partner for</w:t>
      </w:r>
      <w:r>
        <w:t xml:space="preserve"> </w:t>
      </w:r>
      <w:r>
        <w:rPr>
          <w:bCs/>
          <w:b/>
        </w:rPr>
        <w:t xml:space="preserve">Mechanical Engineer</w:t>
      </w:r>
      <w:r>
        <w:t xml:space="preserve"> </w:t>
      </w:r>
      <w:r>
        <w:t xml:space="preserve">recruitment in</w:t>
      </w:r>
      <w:r>
        <w:t xml:space="preserve"> </w:t>
      </w:r>
      <w:r>
        <w:rPr>
          <w:bCs/>
          <w:b/>
        </w:rPr>
        <w:t xml:space="preserve">Germany Frankfurt</w:t>
      </w:r>
      <w:r>
        <w:t xml:space="preserve">.</w:t>
      </w:r>
    </w:p>
    <w:p>
      <w:pPr>
        <w:pStyle w:val="BodyText"/>
      </w:pPr>
      <w:r>
        <w:t xml:space="preserve">Prepared by Global Talent Solutions | Frankfurt Sales &amp; Strategy Division | October 26, 2024</w:t>
      </w:r>
    </w:p>
    <w:p>
      <w:pPr>
        <w:pStyle w:val="BodyText"/>
      </w:pPr>
      <w:r>
        <w:t xml:space="preserve">*Data sourced from Bundesagentur für Arbeit (Federal Employment Agency), German Engineering Association (VDMA), and internal client sales analytics.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Talent Demand in Germany Frankfurt</dc:title>
  <dc:creator/>
  <dc:language>en</dc:language>
  <cp:keywords/>
  <dcterms:created xsi:type="dcterms:W3CDTF">2026-07-21T08:36:35Z</dcterms:created>
  <dcterms:modified xsi:type="dcterms:W3CDTF">2026-07-21T08:36:35Z</dcterms:modified>
</cp:coreProperties>
</file>

<file path=docProps/custom.xml><?xml version="1.0" encoding="utf-8"?>
<Properties xmlns="http://schemas.openxmlformats.org/officeDocument/2006/custom-properties" xmlns:vt="http://schemas.openxmlformats.org/officeDocument/2006/docPropsVTypes"/>
</file>