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24ff060b8d34b330d185bad0c4b272312f21088"/>
    <w:p>
      <w:pPr>
        <w:pStyle w:val="Heading1"/>
      </w:pPr>
      <w:r>
        <w:t xml:space="preserve">Comprehensive Sales Report: Mechanical Engineering Services in Ivory Coast Abidjan Market</w:t>
      </w:r>
    </w:p>
    <w:bookmarkStart w:id="20" w:name="executive-summary"/>
    <w:p>
      <w:pPr>
        <w:pStyle w:val="Heading2"/>
      </w:pPr>
      <w:r>
        <w:t xml:space="preserve">Executive Summary</w:t>
      </w:r>
    </w:p>
    <w:p>
      <w:pPr>
        <w:pStyle w:val="FirstParagraph"/>
      </w:pPr>
      <w:r>
        <w:t xml:space="preserve">This Sales Report details the performance, market dynamics, and strategic outlook for mechanical engineering services within Abidjan, Ivory Coast. As West Africa's commercial capital and economic hub, Abidjan represents a critical growth frontier for engineering solutions across infrastructure development, manufacturing expansion, and renewable energy initiatives. The report analyzes sales performance from January to September 2023 for leading mechanical engineering service providers operating in the Ivory Coast Abidjan ecosystem, demonstrating how specialized mechanical expertise directly correlates with market penetration and revenue growth.</w:t>
      </w:r>
    </w:p>
    <w:bookmarkEnd w:id="20"/>
    <w:bookmarkStart w:id="21" w:name="X1737d6787d99ea68b8abf05584d481d48595bab"/>
    <w:p>
      <w:pPr>
        <w:pStyle w:val="Heading2"/>
      </w:pPr>
      <w:r>
        <w:t xml:space="preserve">Market Context: Mechanical Engineering Demand in Abidjan</w:t>
      </w:r>
    </w:p>
    <w:p>
      <w:pPr>
        <w:pStyle w:val="FirstParagraph"/>
      </w:pPr>
      <w:r>
        <w:t xml:space="preserve">Ivory Coast's strategic position as Africa's top cocoa producer and second-largest economy creates unprecedented demand for mechanical engineering solutions. Abidjan, home to 60% of the nation's industrial capacity, is undergoing a $15 billion infrastructure boom driven by government initiatives like "Ivory Coast 2030." This transformation has elevated the Mechanical Engineer from technical support role to strategic business catalyst. Our analysis reveals that mechanical engineering services now account for 32% of all industrial project contracts in Abidjan, up from 24% in 2021, reflecting accelerating industrialization.</w:t>
      </w:r>
    </w:p>
    <w:p>
      <w:pPr>
        <w:pStyle w:val="BodyText"/>
      </w:pPr>
      <w:r>
        <w:t xml:space="preserve">Key growth drivers include:</w:t>
      </w:r>
    </w:p>
    <w:p>
      <w:pPr>
        <w:numPr>
          <w:ilvl w:val="0"/>
          <w:numId w:val="1001"/>
        </w:numPr>
        <w:pStyle w:val="Compact"/>
      </w:pPr>
      <w:r>
        <w:rPr>
          <w:bCs/>
          <w:b/>
        </w:rPr>
        <w:t xml:space="preserve">Industrial Zones Expansion:</w:t>
      </w:r>
      <w:r>
        <w:t xml:space="preserve"> </w:t>
      </w:r>
      <w:r>
        <w:t xml:space="preserve">New manufacturing parks like Bingerville and Daloa require precision mechanical systems for food processing, agro-industry, and textile facilities.</w:t>
      </w:r>
    </w:p>
    <w:p>
      <w:pPr>
        <w:numPr>
          <w:ilvl w:val="0"/>
          <w:numId w:val="1001"/>
        </w:numPr>
        <w:pStyle w:val="Compact"/>
      </w:pPr>
      <w:r>
        <w:rPr>
          <w:bCs/>
          <w:b/>
        </w:rPr>
        <w:t xml:space="preserve">Renewable Energy Projects:</w:t>
      </w:r>
      <w:r>
        <w:t xml:space="preserve"> </w:t>
      </w:r>
      <w:r>
        <w:t xml:space="preserve">Abidjan's solar/wind farms (e.g., 50MW Soubre Solar Plant) demand specialized mechanical engineering for turbine installation and maintenance.</w:t>
      </w:r>
    </w:p>
    <w:p>
      <w:pPr>
        <w:numPr>
          <w:ilvl w:val="0"/>
          <w:numId w:val="1001"/>
        </w:numPr>
        <w:pStyle w:val="Compact"/>
      </w:pPr>
      <w:r>
        <w:rPr>
          <w:bCs/>
          <w:b/>
        </w:rPr>
        <w:t xml:space="preserve">Port &amp; Logistics Upgrades:</w:t>
      </w:r>
      <w:r>
        <w:t xml:space="preserve"> </w:t>
      </w:r>
      <w:r>
        <w:t xml:space="preserve">The modernization of Abidjan Port, Africa's busiest container hub, requires constant mechanical system optimization for cranes and cargo handling.</w:t>
      </w:r>
    </w:p>
    <w:bookmarkEnd w:id="21"/>
    <w:bookmarkStart w:id="22" w:name="sales-performance-analysis-q1-q3-2023"/>
    <w:p>
      <w:pPr>
        <w:pStyle w:val="Heading2"/>
      </w:pPr>
      <w:r>
        <w:t xml:space="preserve">Sales Performance Analysis (Q1-Q3 2023)</w:t>
      </w:r>
    </w:p>
    <w:p>
      <w:pPr>
        <w:pStyle w:val="FirstParagraph"/>
      </w:pPr>
      <w:r>
        <w:t xml:space="preserve">The Ivory Coast Abidjan sales pipeline shows exceptional traction in mechanical engineering services. Total revenue reached $8.7M during the reporting period, a 41% YoY increase. Breakdown by service category:</w:t>
      </w:r>
    </w:p>
    <w:p>
      <w:pPr>
        <w:pStyle w:val="BodyText"/>
      </w:pPr>
      <w:r>
        <w:t xml:space="preserve">Service Category</w:t>
      </w:r>
    </w:p>
    <w:p>
      <w:pPr>
        <w:pStyle w:val="BodyText"/>
      </w:pPr>
      <w:r>
        <w:t xml:space="preserve">Revenue ($)</w:t>
      </w:r>
    </w:p>
    <w:p>
      <w:pPr>
        <w:pStyle w:val="BodyText"/>
      </w:pPr>
      <w:r>
        <w:t xml:space="preserve">% Growth (YoY)</w:t>
      </w:r>
    </w:p>
    <w:p>
      <w:pPr>
        <w:pStyle w:val="BodyText"/>
      </w:pPr>
      <w:r>
        <w:t xml:space="preserve">Primary Clients</w:t>
      </w:r>
    </w:p>
    <w:p>
      <w:pPr>
        <w:pStyle w:val="BodyText"/>
      </w:pPr>
      <w:r>
        <w:t xml:space="preserve">Mechanical System Design &amp; Optimization</w:t>
      </w:r>
    </w:p>
    <w:p>
      <w:pPr>
        <w:pStyle w:val="BodyText"/>
      </w:pPr>
      <w:r>
        <w:t xml:space="preserve">$3,250,000</w:t>
      </w:r>
    </w:p>
    <w:p>
      <w:pPr>
        <w:pStyle w:val="BodyText"/>
      </w:pPr>
      <w:r>
        <w:t xml:space="preserve">37%</w:t>
      </w:r>
    </w:p>
    <w:p>
      <w:pPr>
        <w:pStyle w:val="BodyText"/>
      </w:pPr>
      <w:r>
        <w:t xml:space="preserve">Food Processing (Cocoa Mills), Manufacturing Plants</w:t>
      </w:r>
    </w:p>
    <w:p>
      <w:pPr>
        <w:pStyle w:val="BodyText"/>
      </w:pPr>
      <w:r>
        <w:t xml:space="preserve">Renewable Energy Mechanical Systems</w:t>
      </w:r>
    </w:p>
    <w:p>
      <w:pPr>
        <w:pStyle w:val="BodyText"/>
      </w:pPr>
      <w:r>
        <w:t xml:space="preserve">$2,875,000</w:t>
      </w:r>
    </w:p>
    <w:p>
      <w:pPr>
        <w:pStyle w:val="BodyText"/>
      </w:pPr>
      <w:r>
        <w:br/>
      </w:r>
      <w:r>
        <w:rPr>
          <w:iCs/>
          <w:i/>
        </w:rPr>
        <w:t xml:space="preserve">(Most Rapidly Growing Segment)</w:t>
      </w:r>
    </w:p>
    <w:p>
      <w:pPr>
        <w:pStyle w:val="BodyText"/>
      </w:pPr>
      <w:r>
        <w:t xml:space="preserve">68%</w:t>
      </w:r>
    </w:p>
    <w:p>
      <w:pPr>
        <w:pStyle w:val="BodyText"/>
      </w:pPr>
      <w:r>
        <w:t xml:space="preserve">Government Agencies (SONABEL), International Developers</w:t>
      </w:r>
    </w:p>
    <w:p>
      <w:pPr>
        <w:pStyle w:val="BodyText"/>
      </w:pPr>
      <w:r>
        <w:t xml:space="preserve">Industrial Maintenance &amp; Retrofitting</w:t>
      </w:r>
    </w:p>
    <w:p>
      <w:pPr>
        <w:pStyle w:val="BodyText"/>
      </w:pPr>
      <w:r>
        <w:t xml:space="preserve">$1,980,000</w:t>
      </w:r>
    </w:p>
    <w:p>
      <w:pPr>
        <w:pStyle w:val="BodyText"/>
      </w:pPr>
      <w:r>
        <w:t xml:space="preserve">29%</w:t>
      </w:r>
    </w:p>
    <w:p>
      <w:pPr>
        <w:pStyle w:val="BodyText"/>
      </w:pPr>
      <w:r>
        <w:t xml:space="preserve">Port Authority, Textile Factories (Abidjan Industrial Zone)</w:t>
      </w:r>
    </w:p>
    <w:p>
      <w:pPr>
        <w:pStyle w:val="BodyText"/>
      </w:pPr>
      <w:r>
        <w:t xml:space="preserve">Automotive Manufacturing Support</w:t>
      </w:r>
    </w:p>
    <w:p>
      <w:pPr>
        <w:pStyle w:val="BodyText"/>
      </w:pPr>
      <w:r>
        <w:t xml:space="preserve">$675,000</w:t>
      </w:r>
    </w:p>
    <w:p>
      <w:pPr>
        <w:pStyle w:val="BodyText"/>
      </w:pPr>
      <w:r>
        <w:t xml:space="preserve">18%</w:t>
      </w:r>
    </w:p>
    <w:p>
      <w:pPr>
        <w:pStyle w:val="BodyText"/>
      </w:pPr>
      <w:r>
        <w:t xml:space="preserve">New Assembly Plants (Toyota, Renault Partnerships)</w:t>
      </w:r>
    </w:p>
    <w:p>
      <w:pPr>
        <w:pStyle w:val="BodyText"/>
      </w:pPr>
      <w:r>
        <w:t xml:space="preserve">A particularly notable achievement was securing the $2.1M contract for mechanical systems integration at the new Abidjan Industrial Park Phase II. This project required a multidisciplinary Mechanical Engineer team to coordinate with electrical and civil specialists, demonstrating how integrated engineering expertise directly translates to high-value sales opportunities in Ivory Coast Abidjan.</w:t>
      </w:r>
    </w:p>
    <w:bookmarkEnd w:id="22"/>
    <w:bookmarkStart w:id="23" w:name="customer-profile-sales-cycle-insights"/>
    <w:p>
      <w:pPr>
        <w:pStyle w:val="Heading2"/>
      </w:pPr>
      <w:r>
        <w:t xml:space="preserve">Customer Profile &amp; Sales Cycle Insights</w:t>
      </w:r>
    </w:p>
    <w:p>
      <w:pPr>
        <w:pStyle w:val="FirstParagraph"/>
      </w:pPr>
      <w:r>
        <w:t xml:space="preserve">Our sales data reveals distinct customer segments driving mechanical engineering demand in Abidjan:</w:t>
      </w:r>
    </w:p>
    <w:p>
      <w:pPr>
        <w:numPr>
          <w:ilvl w:val="0"/>
          <w:numId w:val="1002"/>
        </w:numPr>
        <w:pStyle w:val="Compact"/>
      </w:pPr>
      <w:r>
        <w:rPr>
          <w:bCs/>
          <w:b/>
        </w:rPr>
        <w:t xml:space="preserve">Government Entities (35% of Revenue):</w:t>
      </w:r>
      <w:r>
        <w:t xml:space="preserve"> </w:t>
      </w:r>
      <w:r>
        <w:t xml:space="preserve">SONABEL and infrastructure ministries prioritize Mechanical Engineer proposals with localized maintenance plans. Contracts average $1.2M with 18-24 month terms.</w:t>
      </w:r>
    </w:p>
    <w:p>
      <w:pPr>
        <w:numPr>
          <w:ilvl w:val="0"/>
          <w:numId w:val="1002"/>
        </w:numPr>
        <w:pStyle w:val="Compact"/>
      </w:pPr>
      <w:r>
        <w:rPr>
          <w:bCs/>
          <w:b/>
        </w:rPr>
        <w:t xml:space="preserve">Private Manufacturing (45% of Revenue):</w:t>
      </w:r>
      <w:r>
        <w:t xml:space="preserve"> </w:t>
      </w:r>
      <w:r>
        <w:t xml:space="preserve">Cocoa processors and textile manufacturers seek cost-efficient mechanical solutions for equipment upgrades. Sales cycles average 90 days but yield 3-year service agreements.</w:t>
      </w:r>
    </w:p>
    <w:p>
      <w:pPr>
        <w:numPr>
          <w:ilvl w:val="0"/>
          <w:numId w:val="1002"/>
        </w:numPr>
        <w:pStyle w:val="Compact"/>
      </w:pPr>
      <w:r>
        <w:rPr>
          <w:bCs/>
          <w:b/>
        </w:rPr>
        <w:t xml:space="preserve">International Investors (20% of Revenue):</w:t>
      </w:r>
      <w:r>
        <w:t xml:space="preserve"> </w:t>
      </w:r>
      <w:r>
        <w:t xml:space="preserve">Foreign developers require certified Mechanical Engineer teams with West Africa operational experience for compliance and rapid deployment.</w:t>
      </w:r>
    </w:p>
    <w:p>
      <w:pPr>
        <w:pStyle w:val="FirstParagraph"/>
      </w:pPr>
      <w:r>
        <w:t xml:space="preserve">A critical finding: Abidjan clients now demand "Mechanical Engineer" proposals that include cultural adaptation plans. For instance, 78% of successful bids in Q3 incorporated training programs for local technicians – a requirement absent in our 2021 sales strategy. This adaptation directly increased win rates by 27% compared to generic technical proposals.</w:t>
      </w:r>
    </w:p>
    <w:bookmarkEnd w:id="23"/>
    <w:bookmarkStart w:id="24" w:name="challenges-strategic-imperatives"/>
    <w:p>
      <w:pPr>
        <w:pStyle w:val="Heading2"/>
      </w:pPr>
      <w:r>
        <w:t xml:space="preserve">Challenges &amp; Strategic Imperatives</w:t>
      </w:r>
    </w:p>
    <w:p>
      <w:pPr>
        <w:pStyle w:val="FirstParagraph"/>
      </w:pPr>
      <w:r>
        <w:t xml:space="preserve">Despite strong growth, two significant challenges emerged in the Ivory Coast Abidjan market:</w:t>
      </w:r>
    </w:p>
    <w:p>
      <w:pPr>
        <w:numPr>
          <w:ilvl w:val="0"/>
          <w:numId w:val="1003"/>
        </w:numPr>
        <w:pStyle w:val="Compact"/>
      </w:pPr>
      <w:r>
        <w:rPr>
          <w:bCs/>
          <w:b/>
        </w:rPr>
        <w:t xml:space="preserve">Talent Shortage:</w:t>
      </w:r>
      <w:r>
        <w:t xml:space="preserve"> </w:t>
      </w:r>
      <w:r>
        <w:t xml:space="preserve">63% of surveyed clients cited insufficient local Mechanical Engineer capacity as a project delay factor. This creates both a sales barrier and opportunity for service providers with robust training programs.</w:t>
      </w:r>
    </w:p>
    <w:p>
      <w:pPr>
        <w:numPr>
          <w:ilvl w:val="0"/>
          <w:numId w:val="1003"/>
        </w:numPr>
        <w:pStyle w:val="Compact"/>
      </w:pPr>
      <w:r>
        <w:rPr>
          <w:bCs/>
          <w:b/>
        </w:rPr>
        <w:t xml:space="preserve">Logistical Complexity:</w:t>
      </w:r>
      <w:r>
        <w:t xml:space="preserve"> </w:t>
      </w:r>
      <w:r>
        <w:t xml:space="preserve">Import tariffs on specialized mechanical components remain high (up to 25%), impacting pricing competitiveness in Abidjan's tender processes.</w:t>
      </w:r>
    </w:p>
    <w:p>
      <w:pPr>
        <w:pStyle w:val="FirstParagraph"/>
      </w:pPr>
      <w:r>
        <w:t xml:space="preserve">To overcome these, we recommend:</w:t>
      </w:r>
    </w:p>
    <w:p>
      <w:pPr>
        <w:numPr>
          <w:ilvl w:val="0"/>
          <w:numId w:val="1004"/>
        </w:numPr>
        <w:pStyle w:val="Compact"/>
      </w:pPr>
      <w:r>
        <w:t xml:space="preserve">Establishing a localized Mechanical Engineer training academy in Abidjan with partnerships to the University of Cocody</w:t>
      </w:r>
    </w:p>
    <w:p>
      <w:pPr>
        <w:numPr>
          <w:ilvl w:val="0"/>
          <w:numId w:val="1004"/>
        </w:numPr>
        <w:pStyle w:val="Compact"/>
      </w:pPr>
      <w:r>
        <w:t xml:space="preserve">Developing pre-approved vendor lists for critical mechanical components to bypass tariff hurdles</w:t>
      </w:r>
    </w:p>
    <w:p>
      <w:pPr>
        <w:numPr>
          <w:ilvl w:val="0"/>
          <w:numId w:val="1004"/>
        </w:numPr>
        <w:pStyle w:val="Compact"/>
      </w:pPr>
      <w:r>
        <w:t xml:space="preserve">Prioritizing "Mechanical Engineer" service bundles that include full lifecycle support (design → maintenance) – a differentiator observed in 89% of top-performing sales teams</w:t>
      </w:r>
    </w:p>
    <w:bookmarkEnd w:id="24"/>
    <w:bookmarkStart w:id="25" w:name="X7949c3af768acc66607f0dd2d992c45084e5bdb"/>
    <w:p>
      <w:pPr>
        <w:pStyle w:val="Heading2"/>
      </w:pPr>
      <w:r>
        <w:t xml:space="preserve">Strategic Outlook for Ivory Coast Abidjan Market</w:t>
      </w:r>
    </w:p>
    <w:p>
      <w:pPr>
        <w:pStyle w:val="FirstParagraph"/>
      </w:pPr>
      <w:r>
        <w:t xml:space="preserve">The long-term trajectory for mechanical engineering services in Abidjan is exceptionally promising. With the government's focus on industrialization and infrastructure, we project 35% annual growth in this sector through 2025. Critical growth vectors include:</w:t>
      </w:r>
    </w:p>
    <w:p>
      <w:pPr>
        <w:numPr>
          <w:ilvl w:val="0"/>
          <w:numId w:val="1005"/>
        </w:numPr>
        <w:pStyle w:val="Compact"/>
      </w:pPr>
      <w:r>
        <w:rPr>
          <w:bCs/>
          <w:b/>
        </w:rPr>
        <w:t xml:space="preserve">Smart Manufacturing Transition:</w:t>
      </w:r>
      <w:r>
        <w:t xml:space="preserve"> </w:t>
      </w:r>
      <w:r>
        <w:t xml:space="preserve">Mechanical Engineer teams will lead factory automation projects as Abidjan's manufacturing base modernizes.</w:t>
      </w:r>
    </w:p>
    <w:p>
      <w:pPr>
        <w:numPr>
          <w:ilvl w:val="0"/>
          <w:numId w:val="1005"/>
        </w:numPr>
        <w:pStyle w:val="Compact"/>
      </w:pPr>
      <w:r>
        <w:rPr>
          <w:bCs/>
          <w:b/>
        </w:rPr>
        <w:t xml:space="preserve">Sustainable Infrastructure Demand:</w:t>
      </w:r>
      <w:r>
        <w:t xml:space="preserve"> </w:t>
      </w:r>
      <w:r>
        <w:t xml:space="preserve">Water treatment plants and waste-to-energy facilities require specialized mechanical engineering – an emerging $1.3B opportunity.</w:t>
      </w:r>
    </w:p>
    <w:p>
      <w:pPr>
        <w:numPr>
          <w:ilvl w:val="0"/>
          <w:numId w:val="1005"/>
        </w:numPr>
        <w:pStyle w:val="Compact"/>
      </w:pPr>
      <w:r>
        <w:rPr>
          <w:bCs/>
          <w:b/>
        </w:rPr>
        <w:t xml:space="preserve">Digital Integration:</w:t>
      </w:r>
      <w:r>
        <w:t xml:space="preserve"> </w:t>
      </w:r>
      <w:r>
        <w:t xml:space="preserve">Clients increasingly seek Mechanical Engineers with IoT/SCADA skills for predictive maintenance systems.</w:t>
      </w:r>
    </w:p>
    <w:bookmarkEnd w:id="25"/>
    <w:bookmarkStart w:id="26" w:name="conclusion"/>
    <w:p>
      <w:pPr>
        <w:pStyle w:val="Heading2"/>
      </w:pPr>
      <w:r>
        <w:t xml:space="preserve">Conclusion</w:t>
      </w:r>
    </w:p>
    <w:p>
      <w:pPr>
        <w:pStyle w:val="FirstParagraph"/>
      </w:pPr>
      <w:r>
        <w:t xml:space="preserve">This Sales Report confirms that mechanical engineering expertise is the linchpin of industrial growth in Ivory Coast Abidjan. The data unequivocally demonstrates that sales success directly correlates with Mechanical Engineer capabilities tailored to local market needs – from cultural adaptation to infrastructure-specific technical solutions. As Abidjan transforms into West Africa's engineering hub, companies deploying highly skilled Mechanical Engineers with localized business acumen will capture disproportionate market share.</w:t>
      </w:r>
    </w:p>
    <w:p>
      <w:pPr>
        <w:pStyle w:val="BodyText"/>
      </w:pPr>
      <w:r>
        <w:t xml:space="preserve">For the next quarter, we recommend doubling down on talent development within Abidjan while expanding our mechanical systems integration offerings to align with Ivory Coast's renewable energy and industrialization priorities. The path to sustained success is clear: position the Mechanical Engineer as an indispensable business partner, not just a technical resource. With strategic execution, our Abidjan sales team is poised to exceed $12M in revenue by Q4 2023 – solidifying our leadership in this critical market segment.</w:t>
      </w:r>
    </w:p>
    <w:p>
      <w:pPr>
        <w:pStyle w:val="BodyText"/>
      </w:pPr>
      <w:r>
        <w:rPr>
          <w:iCs/>
          <w:i/>
        </w:rPr>
        <w:t xml:space="preserve">Prepared by: International Engineering Solutions (IES) Abidjan Sales &amp; Strategy Division</w:t>
      </w:r>
    </w:p>
    <w:p>
      <w:pPr>
        <w:pStyle w:val="BodyText"/>
      </w:pPr>
      <w:r>
        <w:rPr>
          <w:iCs/>
          <w:i/>
        </w:rPr>
        <w:t xml:space="preserve">Date: October 15,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Services in Ivory Coast Abidjan</dc:title>
  <dc:creator/>
  <dc:language>en</dc:language>
  <cp:keywords/>
  <dcterms:created xsi:type="dcterms:W3CDTF">2026-07-21T05:43:07Z</dcterms:created>
  <dcterms:modified xsi:type="dcterms:W3CDTF">2026-07-21T05:43:07Z</dcterms:modified>
</cp:coreProperties>
</file>

<file path=docProps/custom.xml><?xml version="1.0" encoding="utf-8"?>
<Properties xmlns="http://schemas.openxmlformats.org/officeDocument/2006/custom-properties" xmlns:vt="http://schemas.openxmlformats.org/officeDocument/2006/docPropsVTypes"/>
</file>