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Kyoto</w:t>
      </w:r>
    </w:p>
    <w:bookmarkStart w:id="29" w:name="X558b09d5f0c9859e5d21dd6b28832094ace6f92"/>
    <w:p>
      <w:pPr>
        <w:pStyle w:val="Heading1"/>
      </w:pPr>
      <w:r>
        <w:t xml:space="preserve">Sales Report: Strategic Recruitment of Mechanical Engineers for Japan Kyoto's Industrial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Talent Acquisition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successful recruitment and placement of Mechanical Engineers across key industrial sectors in Japan Kyoto, positioning our firm as a critical talent partner for Kyoto's evolving manufacturing and technology ecosystem. Despite global economic headwinds, demand for specialized Mechanical Engineers in Kyoto surged by 18% YoY, driven by the city’s strategic focus on sustainable manufacturing and advanced robotics. Our sales pipeline secured 42 placements in Q3 alone, exceeding targets by 27%, with a strong emphasis on clients seeking engineers fluent in both technical expertise and Japanese business culture. This report underscores how our tailored approach to Japan Kyoto’s unique market dynamics directly fuels client success.</w:t>
      </w:r>
    </w:p>
    <w:bookmarkEnd w:id="20"/>
    <w:bookmarkStart w:id="21" w:name="Xb6f2a3dd7295c41340e33ff6c0ee97b9e20f0f7"/>
    <w:p>
      <w:pPr>
        <w:pStyle w:val="Heading2"/>
      </w:pPr>
      <w:r>
        <w:t xml:space="preserve">II. Market Analysis: Japan Kyoto's Mechanical Engineering Demand</w:t>
      </w:r>
    </w:p>
    <w:p>
      <w:pPr>
        <w:pStyle w:val="FirstParagraph"/>
      </w:pPr>
      <w:r>
        <w:t xml:space="preserve">Kyoto, often perceived as a cultural hub, is rapidly emerging as a nexus for high-precision engineering innovation in Japan. Unlike Tokyo’s corporate dominance, Kyoto’s ecosystem thrives on legacy manufacturers (e.g., precision toolmakers like Mitutoyo subsidiaries) and agile robotics startups embedded within the</w:t>
      </w:r>
      <w:r>
        <w:t xml:space="preserve"> </w:t>
      </w:r>
      <w:r>
        <w:rPr>
          <w:iCs/>
          <w:i/>
        </w:rPr>
        <w:t xml:space="preserve">Shirakawa-go Technology Cluster</w:t>
      </w:r>
      <w:r>
        <w:t xml:space="preserve">. This environment demands Mechanical Engineers who understand: (1) traditional Japanese engineering rigor (</w:t>
      </w:r>
      <w:r>
        <w:rPr>
          <w:iCs/>
          <w:i/>
        </w:rPr>
        <w:t xml:space="preserve">kansei</w:t>
      </w:r>
      <w:r>
        <w:t xml:space="preserve">), (2) ISO 9001/TS 16949 compliance, and (3) Kyoto-specific sustainability goals like the</w:t>
      </w:r>
      <w:r>
        <w:t xml:space="preserve"> </w:t>
      </w:r>
      <w:r>
        <w:rPr>
          <w:iCs/>
          <w:i/>
        </w:rPr>
        <w:t xml:space="preserve">Kyoto Carbon Neutrality Initiative 2035</w:t>
      </w:r>
      <w:r>
        <w:t xml:space="preserve">. Our data confirms that 78% of Kyoto-based manufacturers prioritize local talent with cultural fluency—a gap our sales strategy directly addresses. The term</w:t>
      </w:r>
      <w:r>
        <w:t xml:space="preserve"> </w:t>
      </w:r>
      <w:r>
        <w:rPr>
          <w:bCs/>
          <w:b/>
        </w:rPr>
        <w:t xml:space="preserve">Mechanical Engineer</w:t>
      </w:r>
      <w:r>
        <w:t xml:space="preserve"> </w:t>
      </w:r>
      <w:r>
        <w:t xml:space="preserve">in Japan Kyoto now encompasses roles in mechatronics, energy-efficient HVAC systems for historic buildings, and AI-integrated assembly lines at facilities like Fanuc’s nearby R&amp;D centers.</w:t>
      </w:r>
    </w:p>
    <w:bookmarkEnd w:id="21"/>
    <w:bookmarkStart w:id="22" w:name="X9bbfd583973837b7a850c4f8f26690a5994882f"/>
    <w:p>
      <w:pPr>
        <w:pStyle w:val="Heading2"/>
      </w:pPr>
      <w:r>
        <w:t xml:space="preserve">III. Sales Performance: Targeted Recruitment Success in Kyoto</w:t>
      </w:r>
    </w:p>
    <w:p>
      <w:pPr>
        <w:pStyle w:val="FirstParagraph"/>
      </w:pPr>
      <w:r>
        <w:t xml:space="preserve">This Q3 Sales Report highlights exceptional pipeline conversion rates for Mechanical Engineer roles in Japan Kyoto:</w:t>
      </w:r>
    </w:p>
    <w:p>
      <w:pPr>
        <w:numPr>
          <w:ilvl w:val="0"/>
          <w:numId w:val="1001"/>
        </w:numPr>
        <w:pStyle w:val="Compact"/>
      </w:pPr>
      <w:r>
        <w:rPr>
          <w:bCs/>
          <w:b/>
        </w:rPr>
        <w:t xml:space="preserve">Placement Volume:</w:t>
      </w:r>
      <w:r>
        <w:t xml:space="preserve"> </w:t>
      </w:r>
      <w:r>
        <w:t xml:space="preserve">42 confirmed hires (100% of target), including 8 senior roles at Kyoto-based automotive suppliers like Aisin Seiki.</w:t>
      </w:r>
    </w:p>
    <w:p>
      <w:pPr>
        <w:numPr>
          <w:ilvl w:val="0"/>
          <w:numId w:val="1001"/>
        </w:numPr>
        <w:pStyle w:val="Compact"/>
      </w:pPr>
      <w:r>
        <w:rPr>
          <w:bCs/>
          <w:b/>
        </w:rPr>
        <w:t xml:space="preserve">Client Satisfaction:</w:t>
      </w:r>
      <w:r>
        <w:t xml:space="preserve"> </w:t>
      </w:r>
      <w:r>
        <w:t xml:space="preserve">96% retention rate among placements after 6 months, with clients citing "cultural integration" as the top differentiator versus competitors.</w:t>
      </w:r>
    </w:p>
    <w:p>
      <w:pPr>
        <w:numPr>
          <w:ilvl w:val="0"/>
          <w:numId w:val="1001"/>
        </w:numPr>
        <w:pStyle w:val="Compact"/>
      </w:pPr>
      <w:r>
        <w:rPr>
          <w:bCs/>
          <w:b/>
        </w:rPr>
        <w:t xml:space="preserve">Geographic Focus:</w:t>
      </w:r>
      <w:r>
        <w:t xml:space="preserve"> </w:t>
      </w:r>
      <w:r>
        <w:t xml:space="preserve">89% of placements were within Kyoto Prefecture (vs. Tokyo/Osaka), directly aligning with our Japan Kyoto specialization strategy.</w:t>
      </w:r>
    </w:p>
    <w:p>
      <w:pPr>
        <w:numPr>
          <w:ilvl w:val="0"/>
          <w:numId w:val="1001"/>
        </w:numPr>
        <w:pStyle w:val="Compact"/>
      </w:pPr>
      <w:r>
        <w:rPr>
          <w:bCs/>
          <w:b/>
        </w:rPr>
        <w:t xml:space="preserve">Sales Cycle Efficiency:</w:t>
      </w:r>
      <w:r>
        <w:t xml:space="preserve"> </w:t>
      </w:r>
      <w:r>
        <w:t xml:space="preserve">Average time-to-hire: 38 days (vs. industry avg. of 52 days), enabled by our localized network of Kyoto University engineering alumni and Kansai technical colleges.</w:t>
      </w:r>
    </w:p>
    <w:p>
      <w:pPr>
        <w:pStyle w:val="FirstParagraph"/>
      </w:pPr>
      <w:r>
        <w:t xml:space="preserve">The Sales Report confirms that clients in Kyoto prioritize engineers with:</w:t>
      </w:r>
      <w:r>
        <w:br/>
      </w:r>
      <w:r>
        <w:t xml:space="preserve">• Proficiency in CAD/CAM software (SolidWorks, AutoCAD) + Japanese language skills (N2+)</w:t>
      </w:r>
      <w:r>
        <w:br/>
      </w:r>
      <w:r>
        <w:t xml:space="preserve">• Experience in lean manufacturing (</w:t>
      </w:r>
      <w:r>
        <w:rPr>
          <w:iCs/>
          <w:i/>
        </w:rPr>
        <w:t xml:space="preserve">kaizen</w:t>
      </w:r>
      <w:r>
        <w:t xml:space="preserve">) and JIS standards</w:t>
      </w:r>
      <w:r>
        <w:br/>
      </w:r>
      <w:r>
        <w:t xml:space="preserve">• Understanding of Kyoto’s environmental regulations for industrial operations</w:t>
      </w:r>
    </w:p>
    <w:bookmarkEnd w:id="22"/>
    <w:bookmarkStart w:id="25" w:name="X2356a0d84e05b17584ccd1dde198684ac3fd1f5"/>
    <w:p>
      <w:pPr>
        <w:pStyle w:val="Heading2"/>
      </w:pPr>
      <w:r>
        <w:t xml:space="preserve">IV. Client Case Studies: Mechanical Engineer Impact in Japan Kyoto</w:t>
      </w:r>
    </w:p>
    <w:bookmarkStart w:id="23" w:name="Xb72d5709fa709ccf5e620ccfc09b67b87852fc2"/>
    <w:p>
      <w:pPr>
        <w:pStyle w:val="Heading3"/>
      </w:pPr>
      <w:r>
        <w:t xml:space="preserve">Case Study 1: Kyoto Precision Instruments (KPI)</w:t>
      </w:r>
    </w:p>
    <w:p>
      <w:pPr>
        <w:pStyle w:val="FirstParagraph"/>
      </w:pPr>
      <w:r>
        <w:rPr>
          <w:iCs/>
          <w:i/>
        </w:rPr>
        <w:t xml:space="preserve">Challenge:</w:t>
      </w:r>
      <w:r>
        <w:t xml:space="preserve"> </w:t>
      </w:r>
      <w:r>
        <w:t xml:space="preserve">KPI, a 70-year-old maker of semiconductor alignment tools, needed Mechanical Engineers to modernize production lines while preserving artisanal quality.</w:t>
      </w:r>
      <w:r>
        <w:br/>
      </w:r>
      <w:r>
        <w:rPr>
          <w:iCs/>
          <w:i/>
        </w:rPr>
        <w:t xml:space="preserve">Solution:</w:t>
      </w:r>
      <w:r>
        <w:t xml:space="preserve"> </w:t>
      </w:r>
      <w:r>
        <w:t xml:space="preserve">We placed 5 engineers with dual expertise in micro-machining and Kyoto’s heritage manufacturing ethos.</w:t>
      </w:r>
      <w:r>
        <w:br/>
      </w:r>
      <w:r>
        <w:rPr>
          <w:iCs/>
          <w:i/>
        </w:rPr>
        <w:t xml:space="preserve">Outcome:</w:t>
      </w:r>
      <w:r>
        <w:t xml:space="preserve"> </w:t>
      </w:r>
      <w:r>
        <w:t xml:space="preserve">22% faster prototype development; client reported a 15% revenue uplift in Q3. "Their ability to speak our language—both technical and cultural—was transformative," stated KPI’s CEO.</w:t>
      </w:r>
    </w:p>
    <w:bookmarkEnd w:id="23"/>
    <w:bookmarkStart w:id="24" w:name="X2d0d5fb6525c6920a08db3e3c1d06b2f4c27430"/>
    <w:p>
      <w:pPr>
        <w:pStyle w:val="Heading3"/>
      </w:pPr>
      <w:r>
        <w:t xml:space="preserve">Case Study 2: GreenTech Kyoto (Startup Accelerator)</w:t>
      </w:r>
    </w:p>
    <w:p>
      <w:pPr>
        <w:pStyle w:val="FirstParagraph"/>
      </w:pPr>
      <w:r>
        <w:rPr>
          <w:iCs/>
          <w:i/>
        </w:rPr>
        <w:t xml:space="preserve">Challenge:</w:t>
      </w:r>
      <w:r>
        <w:t xml:space="preserve"> </w:t>
      </w:r>
      <w:r>
        <w:t xml:space="preserve">This Kyoto-based clean-tech startup required Mechanical Engineers to design solar-powered HVAC systems for historic temple complexes.</w:t>
      </w:r>
      <w:r>
        <w:br/>
      </w:r>
      <w:r>
        <w:rPr>
          <w:iCs/>
          <w:i/>
        </w:rPr>
        <w:t xml:space="preserve">Solution:</w:t>
      </w:r>
      <w:r>
        <w:t xml:space="preserve"> </w:t>
      </w:r>
      <w:r>
        <w:t xml:space="preserve">Our team sourced engineers with renewable energy certifications and experience in heritage site adaptations.</w:t>
      </w:r>
      <w:r>
        <w:br/>
      </w:r>
      <w:r>
        <w:rPr>
          <w:iCs/>
          <w:i/>
        </w:rPr>
        <w:t xml:space="preserve">Outcome:</w:t>
      </w:r>
      <w:r>
        <w:t xml:space="preserve"> </w:t>
      </w:r>
      <w:r>
        <w:t xml:space="preserve">System deployment completed 3 weeks ahead of schedule. Client secured a $2M grant from Kyoto City’s Green Innovation Fund. "The</w:t>
      </w:r>
      <w:r>
        <w:t xml:space="preserve"> </w:t>
      </w:r>
      <w:r>
        <w:rPr>
          <w:bCs/>
          <w:b/>
        </w:rPr>
        <w:t xml:space="preserve">Mechanical Engineer</w:t>
      </w:r>
      <w:r>
        <w:t xml:space="preserve"> </w:t>
      </w:r>
      <w:r>
        <w:t xml:space="preserve">we hired understood not just the tech, but Kyoto’s need to blend innovation with tradition," noted the founder.</w:t>
      </w:r>
    </w:p>
    <w:bookmarkEnd w:id="24"/>
    <w:bookmarkEnd w:id="25"/>
    <w:bookmarkStart w:id="26" w:name="Xdce7b1785e1e5892229bc9818acc42e2c6101e1"/>
    <w:p>
      <w:pPr>
        <w:pStyle w:val="Heading2"/>
      </w:pPr>
      <w:r>
        <w:t xml:space="preserve">V. Competitive Differentiation: Why Japan Kyoto Values Our Sales Approach</w:t>
      </w:r>
    </w:p>
    <w:p>
      <w:pPr>
        <w:pStyle w:val="FirstParagraph"/>
      </w:pPr>
      <w:r>
        <w:t xml:space="preserve">In a saturated talent market, our Sales Report identifies three pillars driving success in Japan Kyoto:</w:t>
      </w:r>
    </w:p>
    <w:p>
      <w:pPr>
        <w:numPr>
          <w:ilvl w:val="0"/>
          <w:numId w:val="1002"/>
        </w:numPr>
        <w:pStyle w:val="Compact"/>
      </w:pPr>
      <w:r>
        <w:rPr>
          <w:bCs/>
          <w:b/>
        </w:rPr>
        <w:t xml:space="preserve">Cultural Intelligence:</w:t>
      </w:r>
      <w:r>
        <w:t xml:space="preserve"> </w:t>
      </w:r>
      <w:r>
        <w:t xml:space="preserve">Unlike global agencies, we deploy recruiters fluent in Kyoto’s business etiquette (</w:t>
      </w:r>
      <w:r>
        <w:rPr>
          <w:iCs/>
          <w:i/>
        </w:rPr>
        <w:t xml:space="preserve">reigi</w:t>
      </w:r>
      <w:r>
        <w:t xml:space="preserve">) and local industry networks (e.g., Kyoto Manufacturing Association).</w:t>
      </w:r>
    </w:p>
    <w:p>
      <w:pPr>
        <w:numPr>
          <w:ilvl w:val="0"/>
          <w:numId w:val="1002"/>
        </w:numPr>
        <w:pStyle w:val="Compact"/>
      </w:pPr>
      <w:r>
        <w:rPr>
          <w:bCs/>
          <w:b/>
        </w:rPr>
        <w:t xml:space="preserve">Hyper-Local Sourcing:</w:t>
      </w:r>
      <w:r>
        <w:t xml:space="preserve"> </w:t>
      </w:r>
      <w:r>
        <w:t xml:space="preserve">90% of our candidates for Japan Kyoto roles graduated from institutions like Kyoto University or Kansai Gaidai, ensuring immediate cultural alignment.</w:t>
      </w:r>
    </w:p>
    <w:p>
      <w:pPr>
        <w:numPr>
          <w:ilvl w:val="0"/>
          <w:numId w:val="1002"/>
        </w:numPr>
        <w:pStyle w:val="Compact"/>
      </w:pPr>
      <w:r>
        <w:rPr>
          <w:bCs/>
          <w:b/>
        </w:rPr>
        <w:t xml:space="preserve">Sustainability Focus:</w:t>
      </w:r>
      <w:r>
        <w:t xml:space="preserve"> </w:t>
      </w:r>
      <w:r>
        <w:t xml:space="preserve">We screen all Mechanical Engineers for experience in Kyoto’s priority sectors—renewable energy, precision engineering, and waste-reduction manufacturing—directly supporting the city’s 2035 goals.</w:t>
      </w:r>
    </w:p>
    <w:bookmarkEnd w:id="26"/>
    <w:bookmarkStart w:id="27" w:name="X6e031b4e09b35aa2dc2c3dd6e5a1bdbad6434fe"/>
    <w:p>
      <w:pPr>
        <w:pStyle w:val="Heading2"/>
      </w:pPr>
      <w:r>
        <w:t xml:space="preserve">VI. Future Outlook &amp; Strategic Recommendations</w:t>
      </w:r>
    </w:p>
    <w:p>
      <w:pPr>
        <w:pStyle w:val="FirstParagraph"/>
      </w:pPr>
      <w:r>
        <w:t xml:space="preserve">Based on Q3 sales velocity in Japan Kyoto, we project a 25% YoY growth in Mechanical Engineer demand through 2024, fueled by:</w:t>
      </w:r>
      <w:r>
        <w:br/>
      </w:r>
      <w:r>
        <w:t xml:space="preserve">- Kyoto’s expansion of its</w:t>
      </w:r>
      <w:r>
        <w:t xml:space="preserve"> </w:t>
      </w:r>
      <w:r>
        <w:rPr>
          <w:iCs/>
          <w:i/>
        </w:rPr>
        <w:t xml:space="preserve">Nanotechnology Innovation Zone</w:t>
      </w:r>
      <w:r>
        <w:t xml:space="preserve"> </w:t>
      </w:r>
      <w:r>
        <w:t xml:space="preserve">(targeting robotics/semiconductors)</w:t>
      </w:r>
      <w:r>
        <w:br/>
      </w:r>
      <w:r>
        <w:t xml:space="preserve">- Rising government incentives for green manufacturing (e.g., tax breaks for carbon-neutral plants)</w:t>
      </w:r>
      <w:r>
        <w:br/>
      </w:r>
      <w:r>
        <w:t xml:space="preserve">- Aging workforce in legacy Kyoto manufacturers requiring new talent</w:t>
      </w:r>
    </w:p>
    <w:p>
      <w:pPr>
        <w:pStyle w:val="BodyText"/>
      </w:pPr>
      <w:r>
        <w:rPr>
          <w:bCs/>
          <w:b/>
        </w:rPr>
        <w:t xml:space="preserve">Strategic Recommendations:</w:t>
      </w:r>
    </w:p>
    <w:p>
      <w:pPr>
        <w:numPr>
          <w:ilvl w:val="0"/>
          <w:numId w:val="1003"/>
        </w:numPr>
        <w:pStyle w:val="Compact"/>
      </w:pPr>
      <w:r>
        <w:t xml:space="preserve">Expand partnerships with Kyoto’s technical vocational schools to build a dedicated talent pipeline.</w:t>
      </w:r>
    </w:p>
    <w:p>
      <w:pPr>
        <w:numPr>
          <w:ilvl w:val="0"/>
          <w:numId w:val="1003"/>
        </w:numPr>
        <w:pStyle w:val="Compact"/>
      </w:pPr>
      <w:r>
        <w:t xml:space="preserve">Develop specialized recruitment modules for Kyoto-specific regulations (e.g., noise control in historic districts).</w:t>
      </w:r>
    </w:p>
    <w:p>
      <w:pPr>
        <w:numPr>
          <w:ilvl w:val="0"/>
          <w:numId w:val="1003"/>
        </w:numPr>
        <w:pStyle w:val="Compact"/>
      </w:pPr>
      <w:r>
        <w:t xml:space="preserve">Prioritize sales outreach to Kyocera, Mitsubishi Electric, and local IoT startups in the Kyoto Innovation Park.</w:t>
      </w:r>
    </w:p>
    <w:bookmarkEnd w:id="27"/>
    <w:bookmarkStart w:id="28" w:name="vii.-conclusion"/>
    <w:p>
      <w:pPr>
        <w:pStyle w:val="Heading2"/>
      </w:pPr>
      <w:r>
        <w:t xml:space="preserve">VII. Conclusion</w:t>
      </w:r>
    </w:p>
    <w:p>
      <w:pPr>
        <w:pStyle w:val="FirstParagraph"/>
      </w:pPr>
      <w:r>
        <w:t xml:space="preserve">This Sales Report affirms that our focus on Japan Kyoto’s Mechanical Engineer market is not just a regional strategy—it is a growth catalyst. By embedding ourselves within Kyoto’s industrial DNA, we deliver placements that solve real business challenges while honoring the city’s unique blend of tradition and innovation. The term</w:t>
      </w:r>
      <w:r>
        <w:t xml:space="preserve"> </w:t>
      </w:r>
      <w:r>
        <w:rPr>
          <w:bCs/>
          <w:b/>
        </w:rPr>
        <w:t xml:space="preserve">Mechanical Engineer</w:t>
      </w:r>
      <w:r>
        <w:t xml:space="preserve"> </w:t>
      </w:r>
      <w:r>
        <w:t xml:space="preserve">in Japan Kyoto transcends job title; it represents the bridge between ancestral craftsmanship and next-generation engineering. Our Q3 results prove that when talent acquisition aligns with cultural context, client success—and our sales performance—becomes inevitable. We are positioned to lead this market as Kyoto accelerates its journey toward technological sovereignty.</w:t>
      </w:r>
    </w:p>
    <w:p>
      <w:pPr>
        <w:pStyle w:val="BodyText"/>
      </w:pPr>
      <w:r>
        <w:rPr>
          <w:iCs/>
          <w:i/>
        </w:rPr>
        <w:t xml:space="preserve">Prepared by: Global Talent Solutions Division</w:t>
      </w:r>
      <w:r>
        <w:br/>
      </w:r>
      <w:r>
        <w:rPr>
          <w:iCs/>
          <w:i/>
        </w:rPr>
        <w:t xml:space="preserve">For inquiries: japan-kyoto-talent@globalrecruit.com | +81 75-XXX-XXXX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Recruitment in Japan Kyoto</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