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7" w:name="X52d32233818a1305bc677ae762fff168ab656e7"/>
    <w:p>
      <w:pPr>
        <w:pStyle w:val="Heading1"/>
      </w:pPr>
      <w:r>
        <w:t xml:space="preserve">Q3 2024 Sales Report: Mechanical Engineer Recruitment &amp; Advisory Services in Kuwait City</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Senior Management, Gulf Engineering Solutions (GES)</w:t>
      </w:r>
      <w:r>
        <w:br/>
      </w:r>
      <w:r>
        <w:rPr>
          <w:bCs/>
          <w:b/>
        </w:rPr>
        <w:t xml:space="preserve">Prepared By:</w:t>
      </w:r>
      <w:r>
        <w:t xml:space="preserve"> </w:t>
      </w:r>
      <w:r>
        <w:t xml:space="preserve">Sales &amp; Business Development Department</w:t>
      </w:r>
      <w:r>
        <w:br/>
      </w:r>
      <w:r>
        <w:rPr>
          <w:bCs/>
          <w:b/>
        </w:rPr>
        <w:t xml:space="preserve">Region Covered:</w:t>
      </w:r>
      <w:r>
        <w:t xml:space="preserve"> </w:t>
      </w:r>
      <w:r>
        <w:t xml:space="preserve">Kuwait City and Metropolitan Area</w:t>
      </w:r>
    </w:p>
    <w:bookmarkStart w:id="20" w:name="i.-executive-summary"/>
    <w:p>
      <w:pPr>
        <w:pStyle w:val="Heading2"/>
      </w:pPr>
      <w:r>
        <w:t xml:space="preserve">I. Executive Summary</w:t>
      </w:r>
    </w:p>
    <w:p>
      <w:pPr>
        <w:pStyle w:val="FirstParagraph"/>
      </w:pPr>
      <w:r>
        <w:t xml:space="preserve">This quarterly Sales Report details the performance of our Mechanical Engineer recruitment and advisory services across Kuwait City. The third quarter demonstrated significant growth, with a 28% increase in client engagements compared to Q2 2024, driven by accelerated infrastructure projects under Kuwait Vision 2035. Our strategic focus on delivering specialized</w:t>
      </w:r>
      <w:r>
        <w:t xml:space="preserve"> </w:t>
      </w:r>
      <w:r>
        <w:rPr>
          <w:iCs/>
          <w:i/>
        </w:rPr>
        <w:t xml:space="preserve">Mechanical Engineer</w:t>
      </w:r>
      <w:r>
        <w:t xml:space="preserve"> </w:t>
      </w:r>
      <w:r>
        <w:t xml:space="preserve">talent solutions directly addressed critical demand in Kuwait City's energy, construction, and industrial sectors. This report confirms that our targeted sales approach for</w:t>
      </w:r>
      <w:r>
        <w:t xml:space="preserve"> </w:t>
      </w:r>
      <w:r>
        <w:rPr>
          <w:iCs/>
          <w:i/>
        </w:rPr>
        <w:t xml:space="preserve">Mechanical Engineer</w:t>
      </w:r>
      <w:r>
        <w:t xml:space="preserve"> </w:t>
      </w:r>
      <w:r>
        <w:t xml:space="preserve">placements has become a cornerstone of our business growth in the Kuwait City market.</w:t>
      </w:r>
    </w:p>
    <w:bookmarkEnd w:id="20"/>
    <w:bookmarkStart w:id="21" w:name="X63b14da07315b469201e39ced89913e1ea17176"/>
    <w:p>
      <w:pPr>
        <w:pStyle w:val="Heading2"/>
      </w:pPr>
      <w:r>
        <w:t xml:space="preserve">II. Market Analysis: Demand for Mechanical Engineers in Kuwait City</w:t>
      </w:r>
    </w:p>
    <w:p>
      <w:pPr>
        <w:pStyle w:val="FirstParagraph"/>
      </w:pPr>
      <w:r>
        <w:t xml:space="preserve">Kuwait City remains the epicenter of industrial expansion in Kuwait, with over 45 major projects underway requiring skilled mechanical engineering expertise. Key drivers include:</w:t>
      </w:r>
    </w:p>
    <w:p>
      <w:pPr>
        <w:numPr>
          <w:ilvl w:val="0"/>
          <w:numId w:val="1001"/>
        </w:numPr>
        <w:pStyle w:val="Compact"/>
      </w:pPr>
      <w:r>
        <w:rPr>
          <w:bCs/>
          <w:b/>
        </w:rPr>
        <w:t xml:space="preserve">Energy Sector Expansion:</w:t>
      </w:r>
      <w:r>
        <w:t xml:space="preserve"> </w:t>
      </w:r>
      <w:r>
        <w:t xml:space="preserve">Increased demand from Kuwait Oil Company (KOC) and Gulf Petrochemicals for Mechanical Engineers specializing in refinery modernization and sustainable energy systems.</w:t>
      </w:r>
    </w:p>
    <w:p>
      <w:pPr>
        <w:numPr>
          <w:ilvl w:val="0"/>
          <w:numId w:val="1001"/>
        </w:numPr>
        <w:pStyle w:val="Compact"/>
      </w:pPr>
      <w:r>
        <w:rPr>
          <w:bCs/>
          <w:b/>
        </w:rPr>
        <w:t xml:space="preserve">Urban Infrastructure Development:</w:t>
      </w:r>
      <w:r>
        <w:t xml:space="preserve"> </w:t>
      </w:r>
      <w:r>
        <w:t xml:space="preserve">Projects like the Silk City development, New Capital City masterplan, and Kuwait International Airport expansion necessitate 320+ Mechanical Engineer roles for HVAC, piping, and building services.</w:t>
      </w:r>
    </w:p>
    <w:p>
      <w:pPr>
        <w:numPr>
          <w:ilvl w:val="0"/>
          <w:numId w:val="1001"/>
        </w:numPr>
        <w:pStyle w:val="Compact"/>
      </w:pPr>
      <w:r>
        <w:rPr>
          <w:bCs/>
          <w:b/>
        </w:rPr>
        <w:t xml:space="preserve">Sustainability Initiatives:</w:t>
      </w:r>
      <w:r>
        <w:t xml:space="preserve"> </w:t>
      </w:r>
      <w:r>
        <w:t xml:space="preserve">Kuwait's Net Zero 2050 commitment has spiked demand for Mechanical Engineers with renewable energy and water desalination system experience in Kuwait City facilities.</w:t>
      </w:r>
    </w:p>
    <w:bookmarkEnd w:id="21"/>
    <w:bookmarkStart w:id="22" w:name="Xc1146b70a76318de80e80deeec101af90cb37df"/>
    <w:p>
      <w:pPr>
        <w:pStyle w:val="Heading2"/>
      </w:pPr>
      <w:r>
        <w:t xml:space="preserve">III. Sales Performance Highlights (Q3 2024)</w:t>
      </w:r>
    </w:p>
    <w:p>
      <w:pPr>
        <w:pStyle w:val="FirstParagraph"/>
      </w:pPr>
      <w:r>
        <w:t xml:space="preserve">Our sales team achieved outstanding results, focusing exclusively on securing high-value contracts for Mechanical Engineer placements within Kuwait City:</w:t>
      </w:r>
    </w:p>
    <w:p>
      <w:pPr>
        <w:pStyle w:val="BodyText"/>
      </w:pPr>
      <w:r>
        <w:t xml:space="preserve">Client Type</w:t>
      </w:r>
    </w:p>
    <w:p>
      <w:pPr>
        <w:pStyle w:val="BodyText"/>
      </w:pPr>
      <w:r>
        <w:t xml:space="preserve">New Contracts Signed</w:t>
      </w:r>
    </w:p>
    <w:p>
      <w:pPr>
        <w:pStyle w:val="BodyText"/>
      </w:pPr>
      <w:r>
        <w:t xml:space="preserve">Total Value (KWD)</w:t>
      </w:r>
    </w:p>
    <w:p>
      <w:pPr>
        <w:pStyle w:val="BodyText"/>
      </w:pPr>
      <w:r>
        <w:t xml:space="preserve">% of Total Sales</w:t>
      </w:r>
    </w:p>
    <w:p>
      <w:pPr>
        <w:pStyle w:val="BodyText"/>
      </w:pPr>
      <w:r>
        <w:t xml:space="preserve">Major Construction Firms (e.g., Al-Bahar, Al-Mansoori)</w:t>
      </w:r>
    </w:p>
    <w:p>
      <w:pPr>
        <w:pStyle w:val="BodyText"/>
      </w:pPr>
      <w:r>
        <w:t xml:space="preserve">17</w:t>
      </w:r>
    </w:p>
    <w:p>
      <w:pPr>
        <w:pStyle w:val="BodyText"/>
      </w:pPr>
      <w:r>
        <w:t xml:space="preserve">425,000</w:t>
      </w:r>
    </w:p>
    <w:p>
      <w:pPr>
        <w:pStyle w:val="BodyText"/>
      </w:pPr>
      <w:r>
        <w:t xml:space="preserve">38%</w:t>
      </w:r>
    </w:p>
    <w:p>
      <w:pPr>
        <w:pStyle w:val="BodyText"/>
      </w:pPr>
      <w:r>
        <w:t xml:space="preserve">EPC Contractors (e.g., KOC Partners)</w:t>
      </w:r>
    </w:p>
    <w:p>
      <w:pPr>
        <w:pStyle w:val="BodyText"/>
      </w:pPr>
      <w:r>
        <w:t xml:space="preserve">12</w:t>
      </w:r>
    </w:p>
    <w:p>
      <w:pPr>
        <w:pStyle w:val="BodyText"/>
      </w:pPr>
      <w:r>
        <w:t xml:space="preserve">368,500</w:t>
      </w:r>
    </w:p>
    <w:p>
      <w:pPr>
        <w:pStyle w:val="BodyText"/>
      </w:pPr>
      <w:r>
        <w:t xml:space="preserve">33%</w:t>
      </w:r>
    </w:p>
    <w:p>
      <w:pPr>
        <w:pStyle w:val="BodyText"/>
      </w:pPr>
      <w:r>
        <w:t xml:space="preserve">Industrial Manufacturing Plants (Kuwait City Zone)</w:t>
      </w:r>
    </w:p>
    <w:p>
      <w:pPr>
        <w:pStyle w:val="BodyText"/>
      </w:pPr>
      <w:r>
        <w:t xml:space="preserve">9</w:t>
      </w:r>
    </w:p>
    <w:p>
      <w:pPr>
        <w:pStyle w:val="BodyText"/>
      </w:pPr>
      <w:r>
        <w:t xml:space="preserve">214,750</w:t>
      </w:r>
    </w:p>
    <w:p>
      <w:pPr>
        <w:pStyle w:val="BodyText"/>
      </w:pPr>
      <w:r>
        <w:br/>
      </w:r>
    </w:p>
    <w:p>
      <w:pPr>
        <w:pStyle w:val="BodyText"/>
      </w:pPr>
      <w:r>
        <w:br/>
      </w:r>
    </w:p>
    <w:p>
      <w:pPr>
        <w:pStyle w:val="BodyText"/>
      </w:pPr>
      <w:r>
        <w:br/>
      </w:r>
    </w:p>
    <w:p>
      <w:pPr>
        <w:pStyle w:val="BodyText"/>
      </w:pPr>
      <w:r>
        <w:br/>
      </w:r>
    </w:p>
    <w:p>
      <w:pPr>
        <w:pStyle w:val="BodyText"/>
      </w:pPr>
      <w:r>
        <w:rPr>
          <w:bCs/>
          <w:b/>
        </w:rPr>
        <w:t xml:space="preserve">Total</w:t>
      </w:r>
    </w:p>
    <w:p>
      <w:pPr>
        <w:pStyle w:val="BodyText"/>
      </w:pPr>
      <w:r>
        <w:rPr>
          <w:bCs/>
          <w:b/>
        </w:rPr>
        <w:t xml:space="preserve">38</w:t>
      </w:r>
    </w:p>
    <w:p>
      <w:pPr>
        <w:pStyle w:val="BodyText"/>
      </w:pPr>
      <w:r>
        <w:rPr>
          <w:bCs/>
          <w:b/>
        </w:rPr>
        <w:t xml:space="preserve">1,008,250</w:t>
      </w:r>
    </w:p>
    <w:p>
      <w:pPr>
        <w:pStyle w:val="BodyText"/>
      </w:pPr>
      <w:r>
        <w:rPr>
          <w:bCs/>
          <w:b/>
        </w:rPr>
        <w:t xml:space="preserve">100%</w:t>
      </w:r>
    </w:p>
    <w:p>
      <w:pPr>
        <w:pStyle w:val="BodyText"/>
      </w:pPr>
      <w:r>
        <w:t xml:space="preserve">Key sales achievement: Secured a strategic 3-year partnership with a leading Kuwait City-based engineering consultancy for all Mechanical Engineer recruitment needs, valued at KWD 350,000 annually. This contract alone represents 12% of Q3 sales volume.</w:t>
      </w:r>
    </w:p>
    <w:bookmarkEnd w:id="22"/>
    <w:bookmarkStart w:id="23" w:name="X56e82806db8e0822a1518dae5ddebea1f341974"/>
    <w:p>
      <w:pPr>
        <w:pStyle w:val="Heading2"/>
      </w:pPr>
      <w:r>
        <w:t xml:space="preserve">IV. Strategic Sales Approach: Tailored to Kuwait City Market Needs</w:t>
      </w:r>
    </w:p>
    <w:p>
      <w:pPr>
        <w:pStyle w:val="FirstParagraph"/>
      </w:pPr>
      <w:r>
        <w:t xml:space="preserve">Our success stems from a hyper-localized sales strategy for the Mechanical Engineer market in Kuwait City:</w:t>
      </w:r>
    </w:p>
    <w:p>
      <w:pPr>
        <w:numPr>
          <w:ilvl w:val="0"/>
          <w:numId w:val="1002"/>
        </w:numPr>
        <w:pStyle w:val="Compact"/>
      </w:pPr>
      <w:r>
        <w:rPr>
          <w:bCs/>
          <w:b/>
        </w:rPr>
        <w:t xml:space="preserve">Industry-Specific Sales Pitches:</w:t>
      </w:r>
      <w:r>
        <w:t xml:space="preserve"> </w:t>
      </w:r>
      <w:r>
        <w:t xml:space="preserve">We developed specialized presentations for each sector (oil &amp; gas, construction, manufacturing) highlighting how our Mechanical Engineer placements solve their unique Kuwait City operational challenges.</w:t>
      </w:r>
    </w:p>
    <w:p>
      <w:pPr>
        <w:numPr>
          <w:ilvl w:val="0"/>
          <w:numId w:val="1002"/>
        </w:numPr>
        <w:pStyle w:val="Compact"/>
      </w:pPr>
      <w:r>
        <w:rPr>
          <w:bCs/>
          <w:b/>
        </w:rPr>
        <w:t xml:space="preserve">Cultural Integration Focus:</w:t>
      </w:r>
      <w:r>
        <w:t xml:space="preserve"> </w:t>
      </w:r>
      <w:r>
        <w:t xml:space="preserve">Sales conversations emphasized our ability to source Mechanical Engineers fluent in Arabic and familiar with Kuwait City's regulatory environment (Kuwaiti Civil Code, Ministry of Health standards), a critical factor for client adoption.</w:t>
      </w:r>
    </w:p>
    <w:p>
      <w:pPr>
        <w:numPr>
          <w:ilvl w:val="0"/>
          <w:numId w:val="1002"/>
        </w:numPr>
        <w:pStyle w:val="Compact"/>
      </w:pPr>
      <w:r>
        <w:rPr>
          <w:bCs/>
          <w:b/>
        </w:rPr>
        <w:t xml:space="preserve">Speed-to-Placement Guarantee:</w:t>
      </w:r>
      <w:r>
        <w:t xml:space="preserve"> </w:t>
      </w:r>
      <w:r>
        <w:t xml:space="preserve">Marketed our 21-day average placement timeline for senior Mechanical Engineer roles – significantly faster than industry standard – directly addressing urgent project timelines in Kuwait City's competitive environment.</w:t>
      </w:r>
    </w:p>
    <w:p>
      <w:pPr>
        <w:numPr>
          <w:ilvl w:val="0"/>
          <w:numId w:val="1002"/>
        </w:numPr>
        <w:pStyle w:val="Compact"/>
      </w:pPr>
      <w:r>
        <w:rPr>
          <w:bCs/>
          <w:b/>
        </w:rPr>
        <w:t xml:space="preserve">Kuwait City Network Leverage:</w:t>
      </w:r>
      <w:r>
        <w:t xml:space="preserve"> </w:t>
      </w:r>
      <w:r>
        <w:t xml:space="preserve">Utilized partnerships with Kuwait University Engineering Department and Kuwait Institute for Scientific Research (KISR) to access top-tier local Mechanical Engineer talent pipelines, a key differentiator during sales calls.</w:t>
      </w:r>
    </w:p>
    <w:bookmarkEnd w:id="23"/>
    <w:bookmarkStart w:id="24" w:name="v.-key-challenges-sales-responses"/>
    <w:p>
      <w:pPr>
        <w:pStyle w:val="Heading2"/>
      </w:pPr>
      <w:r>
        <w:t xml:space="preserve">V. Key Challenges &amp; Sales Responses</w:t>
      </w:r>
    </w:p>
    <w:p>
      <w:pPr>
        <w:pStyle w:val="FirstParagraph"/>
      </w:pPr>
      <w:r>
        <w:t xml:space="preserve">We encountered specific challenges in the Kuwait City market that shaped our sales strategy:</w:t>
      </w:r>
    </w:p>
    <w:p>
      <w:pPr>
        <w:numPr>
          <w:ilvl w:val="0"/>
          <w:numId w:val="1003"/>
        </w:numPr>
        <w:pStyle w:val="Compact"/>
      </w:pPr>
      <w:r>
        <w:rPr>
          <w:iCs/>
          <w:i/>
        </w:rPr>
        <w:t xml:space="preserve">Challenge:</w:t>
      </w:r>
      <w:r>
        <w:t xml:space="preserve"> </w:t>
      </w:r>
      <w:r>
        <w:t xml:space="preserve">Shortage of mid-to-senior Mechanical Engineers with experience in LNG facilities (critical for Kuwait City's new gas projects).</w:t>
      </w:r>
      <w:r>
        <w:br/>
      </w:r>
      <w:r>
        <w:rPr>
          <w:iCs/>
          <w:i/>
        </w:rPr>
        <w:t xml:space="preserve">Sales Response:</w:t>
      </w:r>
      <w:r>
        <w:t xml:space="preserve"> </w:t>
      </w:r>
      <w:r>
        <w:t xml:space="preserve">Developed a targeted recruitment campaign "Kuwait City LNG Talent Initiative," resulting in 23 successful placements and securing contracts with 5 major energy clients.</w:t>
      </w:r>
    </w:p>
    <w:p>
      <w:pPr>
        <w:numPr>
          <w:ilvl w:val="0"/>
          <w:numId w:val="1003"/>
        </w:numPr>
        <w:pStyle w:val="Compact"/>
      </w:pPr>
      <w:r>
        <w:rPr>
          <w:iCs/>
          <w:i/>
        </w:rPr>
        <w:t xml:space="preserve">Challenge:</w:t>
      </w:r>
      <w:r>
        <w:t xml:space="preserve"> </w:t>
      </w:r>
      <w:r>
        <w:t xml:space="preserve">Clients demanding immediate hires for urgent Kuwait City infrastructure projects.</w:t>
      </w:r>
      <w:r>
        <w:br/>
      </w:r>
      <w:r>
        <w:rPr>
          <w:iCs/>
          <w:i/>
        </w:rPr>
        <w:t xml:space="preserve">Sales Response:</w:t>
      </w:r>
      <w:r>
        <w:t xml:space="preserve"> </w:t>
      </w:r>
      <w:r>
        <w:t xml:space="preserve">Created an "Emergency Mechanical Engineer" service tier with premium pricing (15% above standard), achieving 100% retention rate on these high-priority cases.</w:t>
      </w:r>
    </w:p>
    <w:p>
      <w:pPr>
        <w:numPr>
          <w:ilvl w:val="0"/>
          <w:numId w:val="1003"/>
        </w:numPr>
        <w:pStyle w:val="Compact"/>
      </w:pPr>
      <w:r>
        <w:rPr>
          <w:iCs/>
          <w:i/>
        </w:rPr>
        <w:t xml:space="preserve">Challenge:</w:t>
      </w:r>
      <w:r>
        <w:t xml:space="preserve"> </w:t>
      </w:r>
      <w:r>
        <w:t xml:space="preserve">Competition from international recruitment firms offering lower-cost talent.</w:t>
      </w:r>
      <w:r>
        <w:br/>
      </w:r>
      <w:r>
        <w:rPr>
          <w:iCs/>
          <w:i/>
        </w:rPr>
        <w:t xml:space="preserve">Sales Response:</w:t>
      </w:r>
      <w:r>
        <w:t xml:space="preserve"> </w:t>
      </w:r>
      <w:r>
        <w:t xml:space="preserve">Emphasized the value of local knowledge and cultural fit – we sold "Kuwait City Market Expertise" as a premium differentiator, closing 85% of these competitive deals.</w:t>
      </w:r>
    </w:p>
    <w:bookmarkEnd w:id="24"/>
    <w:bookmarkStart w:id="25" w:name="X50a3404560841d75959ce12fd128d6213784a1c"/>
    <w:p>
      <w:pPr>
        <w:pStyle w:val="Heading2"/>
      </w:pPr>
      <w:r>
        <w:t xml:space="preserve">VI. Future Sales Outlook &amp; Recommendations (Kuwait City Focus)</w:t>
      </w:r>
    </w:p>
    <w:p>
      <w:pPr>
        <w:pStyle w:val="FirstParagraph"/>
      </w:pPr>
      <w:r>
        <w:t xml:space="preserve">The outlook for Mechanical Engineer sales in Kuwait City remains exceptionally strong. Based on current project pipelines and our market intelligence:</w:t>
      </w:r>
    </w:p>
    <w:p>
      <w:pPr>
        <w:numPr>
          <w:ilvl w:val="0"/>
          <w:numId w:val="1004"/>
        </w:numPr>
        <w:pStyle w:val="Compact"/>
      </w:pPr>
      <w:r>
        <w:rPr>
          <w:bCs/>
          <w:b/>
        </w:rPr>
        <w:t xml:space="preserve">Q4 2024 Projection:</w:t>
      </w:r>
      <w:r>
        <w:t xml:space="preserve"> </w:t>
      </w:r>
      <w:r>
        <w:t xml:space="preserve">35-40 new client contracts targeting Mechanical Engineer placements, driven by the completion of the Central Business District (CBD) infrastructure phase.</w:t>
      </w:r>
    </w:p>
    <w:p>
      <w:pPr>
        <w:numPr>
          <w:ilvl w:val="0"/>
          <w:numId w:val="1004"/>
        </w:numPr>
        <w:pStyle w:val="Compact"/>
      </w:pPr>
      <w:r>
        <w:rPr>
          <w:bCs/>
          <w:b/>
        </w:rPr>
        <w:t xml:space="preserve">Priority Opportunity:</w:t>
      </w:r>
      <w:r>
        <w:t xml:space="preserve"> </w:t>
      </w:r>
      <w:r>
        <w:t xml:space="preserve">The upcoming Kuwait City Water Treatment Plant Expansion requires 85+ Mechanical Engineers. We are positioning GES as the exclusive engineering recruitment partner for this KWD 42 million project.</w:t>
      </w:r>
    </w:p>
    <w:p>
      <w:pPr>
        <w:numPr>
          <w:ilvl w:val="0"/>
          <w:numId w:val="1004"/>
        </w:numPr>
        <w:pStyle w:val="Compact"/>
      </w:pPr>
      <w:r>
        <w:rPr>
          <w:bCs/>
          <w:b/>
        </w:rPr>
        <w:t xml:space="preserve">Sales Strategy Recommendation:</w:t>
      </w:r>
      <w:r>
        <w:t xml:space="preserve"> </w:t>
      </w:r>
      <w:r>
        <w:t xml:space="preserve">Allocate 25% of Q4 sales budget to developing a dedicated "Kuwait City Sustainability Engineer" service line, targeting the growing demand in renewable energy integration – an area with minimal competition.</w:t>
      </w:r>
    </w:p>
    <w:bookmarkEnd w:id="25"/>
    <w:bookmarkStart w:id="26" w:name="vii.-conclusion"/>
    <w:p>
      <w:pPr>
        <w:pStyle w:val="Heading2"/>
      </w:pPr>
      <w:r>
        <w:t xml:space="preserve">VII. Conclusion</w:t>
      </w:r>
    </w:p>
    <w:p>
      <w:pPr>
        <w:pStyle w:val="FirstParagraph"/>
      </w:pPr>
      <w:r>
        <w:t xml:space="preserve">This Q3 Sales Report unequivocally demonstrates that our strategic focus on the Mechanical Engineer recruitment niche is yielding exceptional results within Kuwait City's dynamic market. The 28% sales growth, coupled with high-value contracts secured across critical sectors, validates our approach of aligning sales efforts precisely with Kuwait City's infrastructure and energy development priorities. We have successfully positioned Gulf Engineering Solutions as the premier provider of specialized Mechanical Engineer talent solutions in Kuwait City. Our continued investment in deep market knowledge – understanding not just the technical requirements but also the cultural and regulatory nuances specific to Kuwait City – is driving customer acquisition, retention, and premium pricing power. The future for Mechanical Engineer sales within Kuwait City is not just bright; it represents our most significant growth engine, demanding sustained focus from all sales teams. We are confident that this strategic alignment will deliver double-digit revenue growth in the coming quarters across the entire Kuwait City business landscape.</w:t>
      </w:r>
    </w:p>
    <w:p>
      <w:pPr>
        <w:pStyle w:val="BodyText"/>
      </w:pPr>
      <w:r>
        <w:rPr>
          <w:bCs/>
          <w:b/>
        </w:rPr>
        <w:t xml:space="preserve">Total Words:</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Mechanical Engineer Sales Report - Q3 2024</dc:title>
  <dc:creator/>
  <dc:language>en</dc:language>
  <cp:keywords/>
  <dcterms:created xsi:type="dcterms:W3CDTF">2026-07-21T04:12:48Z</dcterms:created>
  <dcterms:modified xsi:type="dcterms:W3CDTF">2026-07-21T04:12:48Z</dcterms:modified>
</cp:coreProperties>
</file>

<file path=docProps/custom.xml><?xml version="1.0" encoding="utf-8"?>
<Properties xmlns="http://schemas.openxmlformats.org/officeDocument/2006/custom-properties" xmlns:vt="http://schemas.openxmlformats.org/officeDocument/2006/docPropsVTypes"/>
</file>