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c98b372d4e150137ded291cc419dec611cbc29e"/>
    <w:p>
      <w:pPr>
        <w:pStyle w:val="Heading1"/>
      </w:pPr>
      <w:r>
        <w:t xml:space="preserve">Sales Report: Strategic Growth Opportunities for Mechanical Engineers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Malaysia Regional Office</w:t>
      </w:r>
      <w:r>
        <w:br/>
      </w:r>
      <w:r>
        <w:rPr>
          <w:bCs/>
          <w:b/>
        </w:rPr>
        <w:t xml:space="preserve">Purpose:</w:t>
      </w:r>
      <w:r>
        <w:t xml:space="preserve"> </w:t>
      </w:r>
      <w:r>
        <w:t xml:space="preserve">Market Analysis &amp; Strategic Sales Opportunity Assessment</w:t>
      </w:r>
    </w:p>
    <w:bookmarkStart w:id="20" w:name="i.-executive-summary"/>
    <w:p>
      <w:pPr>
        <w:pStyle w:val="Heading2"/>
      </w:pPr>
      <w:r>
        <w:t xml:space="preserve">I. Executive Summary</w:t>
      </w:r>
    </w:p>
    <w:p>
      <w:pPr>
        <w:pStyle w:val="FirstParagraph"/>
      </w:pPr>
      <w:r>
        <w:t xml:space="preserve">This comprehensive Sales Report details the robust demand for certified Mechanical Engineers within the dynamic infrastructure and manufacturing sectors of Kuala Lumpur, Malaysia. With rapid urban development, industrial modernization initiatives under the National Key Economic Areas (NKEAs), and significant government investments in sustainable infrastructure, Kuala Lumpur has emerged as a critical hub for mechanical engineering talent. Our sales pipeline analysis confirms that Mechanical Engineer recruitment and consulting services represent one of the highest-growth verticals for our firm across Malaysia Kuala Lumpur, with 32% YoY growth in client inquiries specifically targeting this specialty.</w:t>
      </w:r>
    </w:p>
    <w:bookmarkEnd w:id="20"/>
    <w:bookmarkStart w:id="21" w:name="Xef25a10b963a7b5294fb8d3894625d1d6eb74b3"/>
    <w:p>
      <w:pPr>
        <w:pStyle w:val="Heading2"/>
      </w:pPr>
      <w:r>
        <w:t xml:space="preserve">II. Market Context: Why Mechanical Engineers are Pivotal in Malaysia Kuala Lumpur</w:t>
      </w:r>
    </w:p>
    <w:p>
      <w:pPr>
        <w:pStyle w:val="FirstParagraph"/>
      </w:pPr>
      <w:r>
        <w:t xml:space="preserve">Kuala Lumpur's transformation into a Southeast Asian megacity creates unprecedented demand for specialized engineering expertise. As the economic heart of Malaysia, KL drives national development through projects like the Klang Valley Mass Rapid Transit (MRT) system expansion, the Merdeka 118 skyscraper HVAC optimization, and the Iskandar Malaysia industrial zone developments. Mechanical Engineers are indispensable in these projects for designing efficient HVAC systems, renewable energy integration (solar thermal for high-rises), waste heat recovery in manufacturing plants, and critical mechanical systems maintenance for public infrastructure.</w:t>
      </w:r>
    </w:p>
    <w:p>
      <w:pPr>
        <w:pStyle w:val="BodyText"/>
      </w:pPr>
      <w:r>
        <w:t xml:space="preserve">The Malaysian government's "Industry 4.0" roadmap and the National Energy Transition Roadmap have accelerated demand beyond traditional construction. Companies in KL now require Mechanical Engineers with expertise in IoT-enabled predictive maintenance systems, smart building technologies, and sustainable cooling solutions to address Kuala Lumpur's high humidity (average 80%) and rising temperatures (+1.5°C over last decade). This shifts the sales narrative from basic recruitment to value-added engineering talent acquisition.</w:t>
      </w:r>
    </w:p>
    <w:bookmarkEnd w:id="21"/>
    <w:bookmarkStart w:id="23" w:name="X3d910fc7047ca77557951dd7cb949c3f9e58af7"/>
    <w:p>
      <w:pPr>
        <w:pStyle w:val="Heading2"/>
      </w:pPr>
      <w:r>
        <w:t xml:space="preserve">III. Sales Performance Data: Mechanical Engineer Demand in Kuala Lumpur</w:t>
      </w:r>
    </w:p>
    <w:p>
      <w:pPr>
        <w:pStyle w:val="FirstParagraph"/>
      </w:pPr>
      <w:r>
        <w:t xml:space="preserve">Quarter</w:t>
      </w:r>
    </w:p>
    <w:p>
      <w:pPr>
        <w:pStyle w:val="BodyText"/>
      </w:pPr>
      <w:r>
        <w:t xml:space="preserve">New Client Inquiries (Mechanical Engineers)</w:t>
      </w:r>
    </w:p>
    <w:p>
      <w:pPr>
        <w:pStyle w:val="BodyText"/>
      </w:pPr>
      <w:r>
        <w:t xml:space="preserve">Placement Rate</w:t>
      </w:r>
    </w:p>
    <w:p>
      <w:pPr>
        <w:pStyle w:val="BodyText"/>
      </w:pPr>
      <w:r>
        <w:t xml:space="preserve">Average Contract Value (MYR)</w:t>
      </w:r>
    </w:p>
    <w:bookmarkStart w:id="22" w:name="key-sector-focus"/>
    <w:p>
      <w:pPr>
        <w:pStyle w:val="Heading3"/>
      </w:pPr>
      <w:r>
        <w:t xml:space="preserve">Key Sector Focus</w:t>
      </w:r>
    </w:p>
    <w:p>
      <w:pPr>
        <w:pStyle w:val="FirstParagraph"/>
      </w:pPr>
      <w:r>
        <w:t xml:space="preserve">Q1 2023</w:t>
      </w:r>
    </w:p>
    <w:p>
      <w:pPr>
        <w:pStyle w:val="BodyText"/>
      </w:pPr>
      <w:r>
        <w:t xml:space="preserve">47</w:t>
      </w:r>
    </w:p>
    <w:p>
      <w:pPr>
        <w:pStyle w:val="BodyText"/>
      </w:pPr>
      <w:r>
        <w:t xml:space="preserve">68%</w:t>
      </w:r>
    </w:p>
    <w:p>
      <w:pPr>
        <w:pStyle w:val="BodyText"/>
      </w:pPr>
      <w:r>
        <w:t xml:space="preserve">85,000</w:t>
      </w:r>
    </w:p>
    <w:p>
      <w:pPr>
        <w:pStyle w:val="BodyText"/>
      </w:pPr>
      <w:r>
        <w:t xml:space="preserve">Q2 2023</w:t>
      </w:r>
    </w:p>
    <w:p>
      <w:pPr>
        <w:pStyle w:val="BodyText"/>
      </w:pPr>
      <w:r>
        <w:t xml:space="preserve">63</w:t>
      </w:r>
    </w:p>
    <w:p>
      <w:pPr>
        <w:pStyle w:val="BodyText"/>
      </w:pPr>
      <w:r>
        <w:t xml:space="preserve">74%</w:t>
      </w:r>
    </w:p>
    <w:p>
      <w:pPr>
        <w:pStyle w:val="BodyText"/>
      </w:pPr>
      <w:r>
        <w:t xml:space="preserve">92,500</w:t>
      </w:r>
    </w:p>
    <w:p>
      <w:pPr>
        <w:pStyle w:val="BodyText"/>
      </w:pPr>
      <w:r>
        <w:t xml:space="preserve">Avg. Growth (Q1-Q2)</w:t>
      </w:r>
    </w:p>
    <w:p>
      <w:pPr>
        <w:pStyle w:val="BodyText"/>
      </w:pPr>
      <w:r>
        <w:t xml:space="preserve">+34%</w:t>
      </w:r>
    </w:p>
    <w:p>
      <w:pPr>
        <w:pStyle w:val="BodyText"/>
      </w:pPr>
      <w:r>
        <w:t xml:space="preserve">+6 pts</w:t>
      </w:r>
    </w:p>
    <w:p>
      <w:pPr>
        <w:pStyle w:val="BodyText"/>
      </w:pPr>
      <w:r>
        <w:t xml:space="preserve">+8.8%</w:t>
      </w:r>
    </w:p>
    <w:p>
      <w:pPr>
        <w:pStyle w:val="BodyText"/>
      </w:pPr>
      <w:r>
        <w:t xml:space="preserve">Notably, 76% of these inquiries originate from multinational corporations with KL regional HQs (e.g., Siemens, Samsung, PETRONAS affiliates) and leading Malaysian conglomerates (Gamuda, Sime Darby Property). The most sought-after specializations include:</w:t>
      </w:r>
    </w:p>
    <w:p>
      <w:pPr>
        <w:numPr>
          <w:ilvl w:val="0"/>
          <w:numId w:val="1001"/>
        </w:numPr>
        <w:pStyle w:val="Compact"/>
      </w:pPr>
      <w:r>
        <w:t xml:space="preserve">HVAC &amp; Refrigeration Systems for Commercial High-Rises</w:t>
      </w:r>
    </w:p>
    <w:p>
      <w:pPr>
        <w:numPr>
          <w:ilvl w:val="0"/>
          <w:numId w:val="1001"/>
        </w:numPr>
        <w:pStyle w:val="Compact"/>
      </w:pPr>
      <w:r>
        <w:t xml:space="preserve">Industrial Process Engineering (Pharmaceuticals, Electronics Manufacturing)</w:t>
      </w:r>
    </w:p>
    <w:p>
      <w:pPr>
        <w:numPr>
          <w:ilvl w:val="0"/>
          <w:numId w:val="1001"/>
        </w:numPr>
        <w:pStyle w:val="Compact"/>
      </w:pPr>
      <w:r>
        <w:t xml:space="preserve">Sustainable Energy Systems Integration (Solar Thermal, Geothermal)</w:t>
      </w:r>
    </w:p>
    <w:bookmarkEnd w:id="22"/>
    <w:bookmarkEnd w:id="23"/>
    <w:bookmarkStart w:id="24" w:name="X6bd7ba4133d198223c2535e977ca814a9ea3d14"/>
    <w:p>
      <w:pPr>
        <w:pStyle w:val="Heading2"/>
      </w:pPr>
      <w:r>
        <w:t xml:space="preserve">IV. Competitive Landscape &amp; Sales Strategy in Kuala Lumpur</w:t>
      </w:r>
    </w:p>
    <w:p>
      <w:pPr>
        <w:pStyle w:val="FirstParagraph"/>
      </w:pPr>
      <w:r>
        <w:t xml:space="preserve">The sales environment for Mechanical Engineer placements in Malaysia Kuala Lumpur is highly competitive but favorable for firms with local expertise. Key differentiators include:</w:t>
      </w:r>
    </w:p>
    <w:p>
      <w:pPr>
        <w:numPr>
          <w:ilvl w:val="0"/>
          <w:numId w:val="1002"/>
        </w:numPr>
        <w:pStyle w:val="Compact"/>
      </w:pPr>
      <w:r>
        <w:rPr>
          <w:bCs/>
          <w:b/>
        </w:rPr>
        <w:t xml:space="preserve">Local Certification Recognition:</w:t>
      </w:r>
      <w:r>
        <w:t xml:space="preserve"> </w:t>
      </w:r>
      <w:r>
        <w:t xml:space="preserve">Clients prioritize engineers with valid Malaysian Board of Engineers (BEM) registration and familiarity with DEP (Department of Environment) regulations.</w:t>
      </w:r>
    </w:p>
    <w:p>
      <w:pPr>
        <w:numPr>
          <w:ilvl w:val="0"/>
          <w:numId w:val="1002"/>
        </w:numPr>
        <w:pStyle w:val="Compact"/>
      </w:pPr>
      <w:r>
        <w:rPr>
          <w:bCs/>
          <w:b/>
        </w:rPr>
        <w:t xml:space="preserve">Cultural Fluency:</w:t>
      </w:r>
      <w:r>
        <w:t xml:space="preserve"> </w:t>
      </w:r>
      <w:r>
        <w:t xml:space="preserve">Understanding Malay business protocols (e.g., "makan" meetings, halal catering preferences during client engagements) significantly impacts rapport-building in KL.</w:t>
      </w:r>
    </w:p>
    <w:p>
      <w:pPr>
        <w:numPr>
          <w:ilvl w:val="0"/>
          <w:numId w:val="1002"/>
        </w:numPr>
        <w:pStyle w:val="Compact"/>
      </w:pPr>
      <w:r>
        <w:rPr>
          <w:bCs/>
          <w:b/>
        </w:rPr>
        <w:t xml:space="preserve">Tech Stack Alignment:</w:t>
      </w:r>
      <w:r>
        <w:t xml:space="preserve"> </w:t>
      </w:r>
      <w:r>
        <w:t xml:space="preserve">Sales teams must demonstrate knowledge of local platforms like MyEG for permits and the Ministry of Energy's "Sistem Pengurusan Tenaga Malaysia" (SPTEM) for energy compliance reporting.</w:t>
      </w:r>
    </w:p>
    <w:p>
      <w:pPr>
        <w:pStyle w:val="FirstParagraph"/>
      </w:pPr>
      <w:r>
        <w:t xml:space="preserve">Our revised sales approach in Kuala Lumpur integrates these elements:</w:t>
      </w:r>
    </w:p>
    <w:p>
      <w:pPr>
        <w:numPr>
          <w:ilvl w:val="0"/>
          <w:numId w:val="1003"/>
        </w:numPr>
        <w:pStyle w:val="Compact"/>
      </w:pPr>
      <w:r>
        <w:rPr>
          <w:iCs/>
          <w:i/>
        </w:rPr>
        <w:t xml:space="preserve">Targeted Outreach:</w:t>
      </w:r>
      <w:r>
        <w:t xml:space="preserve"> </w:t>
      </w:r>
      <w:r>
        <w:t xml:space="preserve">Focusing on KL-based manufacturing parks (e.g., Cyberjaya, Bukit Kiara) and government-linked companies (GLCs) under the "Malaysia Digital Economy Corporation" initiative.</w:t>
      </w:r>
    </w:p>
    <w:p>
      <w:pPr>
        <w:numPr>
          <w:ilvl w:val="0"/>
          <w:numId w:val="1003"/>
        </w:numPr>
        <w:pStyle w:val="Compact"/>
      </w:pPr>
      <w:r>
        <w:rPr>
          <w:iCs/>
          <w:i/>
        </w:rPr>
        <w:t xml:space="preserve">Value-Proposition Messaging:</w:t>
      </w:r>
      <w:r>
        <w:t xml:space="preserve"> </w:t>
      </w:r>
      <w:r>
        <w:t xml:space="preserve">Shifting from "We place engineers" to "</w:t>
      </w:r>
      <w:r>
        <w:rPr>
          <w:bCs/>
          <w:b/>
        </w:rPr>
        <w:t xml:space="preserve">Solving KL's Climate-Resilient Infrastructure Challenges</w:t>
      </w:r>
      <w:r>
        <w:t xml:space="preserve">" through specialized Mechanical Engineering talent."</w:t>
      </w:r>
    </w:p>
    <w:p>
      <w:pPr>
        <w:numPr>
          <w:ilvl w:val="0"/>
          <w:numId w:val="1003"/>
        </w:numPr>
        <w:pStyle w:val="Compact"/>
      </w:pPr>
      <w:r>
        <w:rPr>
          <w:iCs/>
          <w:i/>
        </w:rPr>
        <w:t xml:space="preserve">Partnership Leverage:</w:t>
      </w:r>
      <w:r>
        <w:t xml:space="preserve"> </w:t>
      </w:r>
      <w:r>
        <w:t xml:space="preserve">Collaborating with local universities (Universiti Teknologi Malaysia, UTM) for graduate pipeline development, a critical factor in KL's talent market.</w:t>
      </w:r>
    </w:p>
    <w:bookmarkEnd w:id="24"/>
    <w:bookmarkStart w:id="25" w:name="X99a2178b73049d597a2e719a4dd4603a8cc18a2"/>
    <w:p>
      <w:pPr>
        <w:pStyle w:val="Heading2"/>
      </w:pPr>
      <w:r>
        <w:t xml:space="preserve">V. Client Success Story: KL Sentral Expansion Project</w:t>
      </w:r>
    </w:p>
    <w:p>
      <w:pPr>
        <w:pStyle w:val="FirstParagraph"/>
      </w:pPr>
      <w:r>
        <w:t xml:space="preserve">A prime example of our strategic sales impact is the recent contract secured with</w:t>
      </w:r>
      <w:r>
        <w:t xml:space="preserve"> </w:t>
      </w:r>
      <w:r>
        <w:rPr>
          <w:iCs/>
          <w:i/>
        </w:rPr>
        <w:t xml:space="preserve">KL Sentral Management Sdn Bhd</w:t>
      </w:r>
      <w:r>
        <w:t xml:space="preserve"> </w:t>
      </w:r>
      <w:r>
        <w:t xml:space="preserve">for Mechanical Engineering support on their $145M station expansion. Our sales team identified their urgent need for engineers experienced in high-traffic transit HVAC systems (critical due to KL's humidity levels) and presented a tailored solution featuring:</w:t>
      </w:r>
    </w:p>
    <w:p>
      <w:pPr>
        <w:numPr>
          <w:ilvl w:val="0"/>
          <w:numId w:val="1004"/>
        </w:numPr>
        <w:pStyle w:val="Compact"/>
      </w:pPr>
      <w:r>
        <w:t xml:space="preserve">2 Senior Mechanical Engineers with BEM certification and MRT project experience</w:t>
      </w:r>
    </w:p>
    <w:p>
      <w:pPr>
        <w:numPr>
          <w:ilvl w:val="0"/>
          <w:numId w:val="1004"/>
        </w:numPr>
        <w:pStyle w:val="Compact"/>
      </w:pPr>
      <w:r>
        <w:t xml:space="preserve">Integration of AI-driven energy monitoring compliant with Malaysia's Energy Commission guidelines</w:t>
      </w:r>
    </w:p>
    <w:p>
      <w:pPr>
        <w:numPr>
          <w:ilvl w:val="0"/>
          <w:numId w:val="1004"/>
        </w:numPr>
        <w:pStyle w:val="Compact"/>
      </w:pPr>
      <w:r>
        <w:t xml:space="preserve">Training modules for KL Sentral staff on sustainable maintenance protocols</w:t>
      </w:r>
    </w:p>
    <w:p>
      <w:pPr>
        <w:pStyle w:val="FirstParagraph"/>
      </w:pPr>
      <w:r>
        <w:t xml:space="preserve">This $320,000 contract closed within 45 days (vs. industry average 65 days), directly attributed to our localized understanding of Kuala Lumpur's infrastructure challenges and sales team's ability to speak the client's technical and operational language. The project is now cited as a benchmark for sustainable transit engineering in Malaysia Kuala Lumpur.</w:t>
      </w:r>
    </w:p>
    <w:bookmarkEnd w:id="25"/>
    <w:bookmarkStart w:id="26" w:name="X6e031b4e09b35aa2dc2c3dd6e5a1bdbad6434fe"/>
    <w:p>
      <w:pPr>
        <w:pStyle w:val="Heading2"/>
      </w:pPr>
      <w:r>
        <w:t xml:space="preserve">VI. Future Outlook &amp; Strategic Recommendations</w:t>
      </w:r>
    </w:p>
    <w:p>
      <w:pPr>
        <w:pStyle w:val="FirstParagraph"/>
      </w:pPr>
      <w:r>
        <w:t xml:space="preserve">Based on market indicators, the demand for Mechanical Engineers in Malaysia Kuala Lumpur will accelerate through 2024 due to:</w:t>
      </w:r>
    </w:p>
    <w:p>
      <w:pPr>
        <w:numPr>
          <w:ilvl w:val="0"/>
          <w:numId w:val="1005"/>
        </w:numPr>
        <w:pStyle w:val="Compact"/>
      </w:pPr>
      <w:r>
        <w:t xml:space="preserve">The "MyDIGITAL" initiative expanding smart city infrastructure (requiring IoT-integrated mechanical systems)</w:t>
      </w:r>
    </w:p>
    <w:p>
      <w:pPr>
        <w:numPr>
          <w:ilvl w:val="0"/>
          <w:numId w:val="1005"/>
        </w:numPr>
        <w:pStyle w:val="Compact"/>
      </w:pPr>
      <w:r>
        <w:t xml:space="preserve">Post-pandemic manufacturing recovery driving factory automation demands</w:t>
      </w:r>
    </w:p>
    <w:p>
      <w:pPr>
        <w:numPr>
          <w:ilvl w:val="0"/>
          <w:numId w:val="1005"/>
        </w:numPr>
        <w:pStyle w:val="Compact"/>
      </w:pPr>
      <w:r>
        <w:t xml:space="preserve">Increased focus on climate resilience in KL's 2030 Master Plan</w:t>
      </w:r>
    </w:p>
    <w:p>
      <w:pPr>
        <w:pStyle w:val="FirstParagraph"/>
      </w:pPr>
      <w:r>
        <w:rPr>
          <w:bCs/>
          <w:b/>
        </w:rPr>
        <w:t xml:space="preserve">Strategic Recommendations for Sales Team:</w:t>
      </w:r>
    </w:p>
    <w:p>
      <w:pPr>
        <w:numPr>
          <w:ilvl w:val="0"/>
          <w:numId w:val="1006"/>
        </w:numPr>
        <w:pStyle w:val="Compact"/>
      </w:pPr>
      <w:r>
        <w:t xml:space="preserve">Prioritize building relationships with PETRONAS Training Academy and Malaysia Engineering Society (MES) in KL to access pre-vetted talent pools.</w:t>
      </w:r>
    </w:p>
    <w:p>
      <w:pPr>
        <w:numPr>
          <w:ilvl w:val="0"/>
          <w:numId w:val="1006"/>
        </w:numPr>
        <w:pStyle w:val="Compact"/>
      </w:pPr>
      <w:r>
        <w:t xml:space="preserve">Develop a dedicated "KL Sustainable Infrastructure" sales brochure highlighting case studies from Merdeka 118, Putrajaya CBD, and Cyberjaya projects.</w:t>
      </w:r>
    </w:p>
    <w:p>
      <w:pPr>
        <w:numPr>
          <w:ilvl w:val="0"/>
          <w:numId w:val="1006"/>
        </w:numPr>
        <w:pStyle w:val="Compact"/>
      </w:pPr>
      <w:r>
        <w:t xml:space="preserve">Allocate 20% of regional sales budget for KL-specific market intelligence gathering (e.g., attending MDEC's Smart City Expo Malaysia).</w:t>
      </w:r>
    </w:p>
    <w:bookmarkEnd w:id="26"/>
    <w:bookmarkStart w:id="27" w:name="vii.-conclusion"/>
    <w:p>
      <w:pPr>
        <w:pStyle w:val="Heading2"/>
      </w:pPr>
      <w:r>
        <w:t xml:space="preserve">VII. Conclusion</w:t>
      </w:r>
    </w:p>
    <w:p>
      <w:pPr>
        <w:pStyle w:val="FirstParagraph"/>
      </w:pPr>
      <w:r>
        <w:t xml:space="preserve">The Sales Report unequivocally confirms that Mechanical Engineers are not merely a commodity in the Malaysia Kuala Lumpur market—they are strategic assets driving the city's economic and infrastructural evolution. Our data-driven sales strategy, honed through deep engagement with KL's unique business ecosystem, positions us to capture 35%+ market share in this high-value vertical. As Kuala Lumpur advances toward its vision as a global green city, the role of the Mechanical Engineer becomes increasingly central to our clients' success and our firm's growth trajectory within Malaysia.</w:t>
      </w:r>
    </w:p>
    <w:p>
      <w:pPr>
        <w:pStyle w:val="BodyText"/>
      </w:pPr>
      <w:r>
        <w:rPr>
          <w:bCs/>
          <w:b/>
        </w:rPr>
        <w:t xml:space="preserve">Prepared By:</w:t>
      </w:r>
      <w:r>
        <w:t xml:space="preserve"> </w:t>
      </w:r>
      <w:r>
        <w:t xml:space="preserve">Regional Sales Intelligence Unit, Southeast Asia</w:t>
      </w:r>
      <w:r>
        <w:br/>
      </w:r>
      <w:r>
        <w:rPr>
          <w:bCs/>
          <w:b/>
        </w:rPr>
        <w:t xml:space="preserve">Contact:</w:t>
      </w:r>
      <w:r>
        <w:t xml:space="preserve"> </w:t>
      </w:r>
      <w:r>
        <w:t xml:space="preserve">sales.kl@engineerrecruitment.com.my | +603-8123 4567 (KL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Mechanical Engineer Market Analysis - Kuala Lumpur, Malaysia</dc:title>
  <dc:creator/>
  <dc:language>en</dc:language>
  <cp:keywords/>
  <dcterms:created xsi:type="dcterms:W3CDTF">2026-07-23T08:33:21Z</dcterms:created>
  <dcterms:modified xsi:type="dcterms:W3CDTF">2026-07-23T08:33:21Z</dcterms:modified>
</cp:coreProperties>
</file>

<file path=docProps/custom.xml><?xml version="1.0" encoding="utf-8"?>
<Properties xmlns="http://schemas.openxmlformats.org/officeDocument/2006/custom-properties" xmlns:vt="http://schemas.openxmlformats.org/officeDocument/2006/docPropsVTypes"/>
</file>