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Impact</w:t>
      </w:r>
      <w:r>
        <w:t xml:space="preserve"> </w:t>
      </w:r>
      <w:r>
        <w:t xml:space="preserve">in</w:t>
      </w:r>
      <w:r>
        <w:t xml:space="preserve"> </w:t>
      </w:r>
      <w:r>
        <w:t xml:space="preserve">Myanmar</w:t>
      </w:r>
      <w:r>
        <w:t xml:space="preserve"> </w:t>
      </w:r>
      <w:r>
        <w:t xml:space="preserve">Yangon</w:t>
      </w:r>
      <w:r>
        <w:t xml:space="preserve"> </w:t>
      </w:r>
      <w:r>
        <w:t xml:space="preserve">Market</w:t>
      </w:r>
    </w:p>
    <w:bookmarkStart w:id="28" w:name="X9cb3026ff0f0c4dca47665c420aad790ed25ccf"/>
    <w:p>
      <w:pPr>
        <w:pStyle w:val="Heading1"/>
      </w:pPr>
      <w:r>
        <w:t xml:space="preserve">SALES REPORT: MECHANICAL ENGINEER STRATEGIC IMPACT IN MYANMAR YANGON MARKET</w:t>
      </w:r>
    </w:p>
    <w:p>
      <w:pPr>
        <w:pStyle w:val="FirstParagraph"/>
      </w:pPr>
      <w:r>
        <w:t xml:space="preserve">Prepared For: Executive Leadership | Date: October 26, 2023 | Report ID: MR-SE-2023-YGN</w:t>
      </w:r>
    </w:p>
    <w:bookmarkStart w:id="20" w:name="executive-summary"/>
    <w:p>
      <w:pPr>
        <w:pStyle w:val="Heading2"/>
      </w:pPr>
      <w:r>
        <w:t xml:space="preserve">Executive Summary</w:t>
      </w:r>
    </w:p>
    <w:p>
      <w:pPr>
        <w:pStyle w:val="FirstParagraph"/>
      </w:pPr>
      <w:r>
        <w:t xml:space="preserve">This comprehensive Sales Report analyzes the critical role of the Mechanical Engineer position within our Yangon operations, demonstrating how technical expertise directly drives revenue growth in Myanmar's rapidly evolving industrial sector. As Myanmar Yangon emerges as Southeast Asia's fastest-growing manufacturing hub, this report confirms that embedding a dedicated Mechanical Engineer within our sales team has generated 37% higher conversion rates and secured $1.8M in new contracts since January 2023.</w:t>
      </w:r>
    </w:p>
    <w:bookmarkEnd w:id="20"/>
    <w:bookmarkStart w:id="21" w:name="Xdae49df2ea5b5f7f48ceb258d042064079f5f48"/>
    <w:p>
      <w:pPr>
        <w:pStyle w:val="Heading2"/>
      </w:pPr>
      <w:r>
        <w:t xml:space="preserve">Market Context: Yangon's Industrial Transformation</w:t>
      </w:r>
    </w:p>
    <w:p>
      <w:pPr>
        <w:pStyle w:val="FirstParagraph"/>
      </w:pPr>
      <w:r>
        <w:t xml:space="preserve">Myanmar Yangon's economic landscape is undergoing unprecedented transformation, with industrial park development accelerating at 18% annually (World Bank, 2023). The city's manufacturing base—spanning textiles, food processing, and heavy machinery—requires sophisticated mechanical solutions. However, local sales teams historically struggled with technical objections due to limited engineering knowledge. This gap directly impacted our market share in Yangon's $450M mechanical systems segment.</w:t>
      </w:r>
    </w:p>
    <w:bookmarkEnd w:id="21"/>
    <w:bookmarkStart w:id="22" w:name="X174c5f4c0bb80ee44fde11a220fd6a2f4c439a3"/>
    <w:p>
      <w:pPr>
        <w:pStyle w:val="Heading2"/>
      </w:pPr>
      <w:r>
        <w:t xml:space="preserve">Strategic Integration of Mechanical Engineer Role</w:t>
      </w:r>
    </w:p>
    <w:p>
      <w:pPr>
        <w:pStyle w:val="FirstParagraph"/>
      </w:pPr>
      <w:r>
        <w:t xml:space="preserve">Our decision to deploy a fully certified Mechanical Engineer (BEng, ASEAN Engineering Accreditation) within the Yangon sales division proved pivotal. Unlike traditional sales representatives, this professional possesses dual expertise in:</w:t>
      </w:r>
    </w:p>
    <w:p>
      <w:pPr>
        <w:numPr>
          <w:ilvl w:val="0"/>
          <w:numId w:val="1001"/>
        </w:numPr>
        <w:pStyle w:val="Compact"/>
      </w:pPr>
      <w:r>
        <w:t xml:space="preserve">Technical product specification and application engineering</w:t>
      </w:r>
    </w:p>
    <w:p>
      <w:pPr>
        <w:numPr>
          <w:ilvl w:val="0"/>
          <w:numId w:val="1001"/>
        </w:numPr>
        <w:pStyle w:val="Compact"/>
      </w:pPr>
      <w:r>
        <w:t xml:space="preserve">Customer pain point analysis through mechanical failure diagnostics</w:t>
      </w:r>
    </w:p>
    <w:p>
      <w:pPr>
        <w:numPr>
          <w:ilvl w:val="0"/>
          <w:numId w:val="1001"/>
        </w:numPr>
        <w:pStyle w:val="Compact"/>
      </w:pPr>
      <w:r>
        <w:t xml:space="preserve">Regulatory compliance with Myanmar's Industrial Safety Standards (MIS-2015)</w:t>
      </w:r>
    </w:p>
    <w:p>
      <w:pPr>
        <w:pStyle w:val="FirstParagraph"/>
      </w:pPr>
      <w:r>
        <w:t xml:space="preserve">This integration addressed three critical market challenges in Myanmar Yangon:</w:t>
      </w:r>
    </w:p>
    <w:p>
      <w:pPr>
        <w:numPr>
          <w:ilvl w:val="0"/>
          <w:numId w:val="1002"/>
        </w:numPr>
        <w:pStyle w:val="Compact"/>
      </w:pPr>
      <w:r>
        <w:rPr>
          <w:bCs/>
          <w:b/>
        </w:rPr>
        <w:t xml:space="preserve">Technical Credibility:</w:t>
      </w:r>
      <w:r>
        <w:t xml:space="preserve"> </w:t>
      </w:r>
      <w:r>
        <w:t xml:space="preserve">Local manufacturers demand engineering validation before purchasing</w:t>
      </w:r>
    </w:p>
    <w:p>
      <w:pPr>
        <w:numPr>
          <w:ilvl w:val="0"/>
          <w:numId w:val="1002"/>
        </w:numPr>
        <w:pStyle w:val="Compact"/>
      </w:pPr>
      <w:r>
        <w:rPr>
          <w:bCs/>
          <w:b/>
        </w:rPr>
        <w:t xml:space="preserve">Cultural Nuance:</w:t>
      </w:r>
      <w:r>
        <w:t xml:space="preserve"> </w:t>
      </w:r>
      <w:r>
        <w:t xml:space="preserve">Understanding Yangon's preference for hands-on demonstrations over digital proposals</w:t>
      </w:r>
    </w:p>
    <w:p>
      <w:pPr>
        <w:numPr>
          <w:ilvl w:val="0"/>
          <w:numId w:val="1002"/>
        </w:numPr>
        <w:pStyle w:val="Compact"/>
      </w:pPr>
      <w:r>
        <w:rPr>
          <w:bCs/>
          <w:b/>
        </w:rPr>
        <w:t xml:space="preserve">Timely Solutions:</w:t>
      </w:r>
      <w:r>
        <w:t xml:space="preserve"> </w:t>
      </w:r>
      <w:r>
        <w:t xml:space="preserve">Reducing response time from 72 hours to under 24 hours for technical queries</w:t>
      </w:r>
    </w:p>
    <w:bookmarkEnd w:id="22"/>
    <w:bookmarkStart w:id="23" w:name="quantitative-sales-performance-analysis"/>
    <w:p>
      <w:pPr>
        <w:pStyle w:val="Heading2"/>
      </w:pPr>
      <w:r>
        <w:t xml:space="preserve">Quantitative Sales Performance Analysis</w:t>
      </w:r>
    </w:p>
    <w:p>
      <w:pPr>
        <w:pStyle w:val="FirstParagraph"/>
      </w:pPr>
      <w:r>
        <w:t xml:space="preserve">Performance Metric</w:t>
      </w:r>
    </w:p>
    <w:p>
      <w:pPr>
        <w:pStyle w:val="BodyText"/>
      </w:pPr>
      <w:r>
        <w:t xml:space="preserve">Pre-Mechanical Engineer (2022)</w:t>
      </w:r>
    </w:p>
    <w:p>
      <w:pPr>
        <w:pStyle w:val="BodyText"/>
      </w:pPr>
      <w:r>
        <w:t xml:space="preserve">Post-Integration (Jan-Oct 2023)</w:t>
      </w:r>
    </w:p>
    <w:p>
      <w:pPr>
        <w:pStyle w:val="BodyText"/>
      </w:pPr>
      <w:r>
        <w:t xml:space="preserve">% Improvement</w:t>
      </w:r>
    </w:p>
    <w:p>
      <w:pPr>
        <w:pStyle w:val="BodyText"/>
      </w:pPr>
      <w:r>
        <w:t xml:space="preserve">Quote Conversion Rate</w:t>
      </w:r>
    </w:p>
    <w:p>
      <w:pPr>
        <w:pStyle w:val="BodyText"/>
      </w:pPr>
      <w:r>
        <w:t xml:space="preserve">41%</w:t>
      </w:r>
    </w:p>
    <w:p>
      <w:pPr>
        <w:pStyle w:val="BodyText"/>
      </w:pPr>
      <w:r>
        <w:t xml:space="preserve">56%</w:t>
      </w:r>
    </w:p>
    <w:p>
      <w:pPr>
        <w:pStyle w:val="BodyText"/>
      </w:pPr>
      <w:r>
        <w:t xml:space="preserve">+36.6%</w:t>
      </w:r>
    </w:p>
    <w:p>
      <w:pPr>
        <w:pStyle w:val="BodyText"/>
      </w:pPr>
      <w:r>
        <w:t xml:space="preserve">Average Deal Size</w:t>
      </w:r>
    </w:p>
    <w:p>
      <w:pPr>
        <w:pStyle w:val="BodyText"/>
      </w:pPr>
      <w:r>
        <w:t xml:space="preserve">$28,500</w:t>
      </w:r>
    </w:p>
    <w:p>
      <w:pPr>
        <w:pStyle w:val="BodyText"/>
      </w:pPr>
      <w:r>
        <w:t xml:space="preserve">$41,700</w:t>
      </w:r>
    </w:p>
    <w:p>
      <w:pPr>
        <w:pStyle w:val="BodyText"/>
      </w:pPr>
      <w:r>
        <w:t xml:space="preserve">+46.3%</w:t>
      </w:r>
    </w:p>
    <w:p>
      <w:pPr>
        <w:pStyle w:val="BodyText"/>
      </w:pPr>
      <w:r>
        <w:t xml:space="preserve">Customer Retention Rate</w:t>
      </w:r>
    </w:p>
    <w:p>
      <w:pPr>
        <w:pStyle w:val="BodyText"/>
      </w:pPr>
      <w:r>
        <w:t xml:space="preserve">68%</w:t>
      </w:r>
    </w:p>
    <w:p>
      <w:pPr>
        <w:pStyle w:val="BodyText"/>
      </w:pPr>
      <w:r>
        <w:t xml:space="preserve">85%</w:t>
      </w:r>
    </w:p>
    <w:p>
      <w:pPr>
        <w:pStyle w:val="BodyText"/>
      </w:pPr>
      <w:r>
        <w:t xml:space="preserve">+25.0%</w:t>
      </w:r>
    </w:p>
    <w:bookmarkEnd w:id="23"/>
    <w:bookmarkStart w:id="24" w:name="Xa6bd0a091a7839ac461da107714da3f580885b4"/>
    <w:p>
      <w:pPr>
        <w:pStyle w:val="Heading2"/>
      </w:pPr>
      <w:r>
        <w:t xml:space="preserve">Case Study: Food Processing Plant Expansion (Yangon Industrial Zone II)</w:t>
      </w:r>
    </w:p>
    <w:p>
      <w:pPr>
        <w:pStyle w:val="FirstParagraph"/>
      </w:pPr>
      <w:r>
        <w:t xml:space="preserve">A pivotal $875,000 contract with Mawlamyine Foods illustrates the Mechanical Engineer's value. While traditional sales approached the opportunity as a standard equipment purchase, our engineer:</w:t>
      </w:r>
    </w:p>
    <w:p>
      <w:pPr>
        <w:numPr>
          <w:ilvl w:val="0"/>
          <w:numId w:val="1003"/>
        </w:numPr>
        <w:pStyle w:val="Compact"/>
      </w:pPr>
      <w:r>
        <w:t xml:space="preserve">Diagnosed their existing conveyor system's misalignment (causing 15% production loss)</w:t>
      </w:r>
    </w:p>
    <w:p>
      <w:pPr>
        <w:numPr>
          <w:ilvl w:val="0"/>
          <w:numId w:val="1003"/>
        </w:numPr>
        <w:pStyle w:val="Compact"/>
      </w:pPr>
      <w:r>
        <w:t xml:space="preserve">Designed a customized solution with Myanmar-specific humidity tolerance</w:t>
      </w:r>
    </w:p>
    <w:p>
      <w:pPr>
        <w:numPr>
          <w:ilvl w:val="0"/>
          <w:numId w:val="1003"/>
        </w:numPr>
        <w:pStyle w:val="Compact"/>
      </w:pPr>
      <w:r>
        <w:t xml:space="preserve">Presented technical validation using local case studies from Yangon's textile factories</w:t>
      </w:r>
    </w:p>
    <w:p>
      <w:pPr>
        <w:pStyle w:val="FirstParagraph"/>
      </w:pPr>
      <w:r>
        <w:t xml:space="preserve">This approach not only secured the contract but generated referral business from three additional food processors in the same industrial zone—demonstrating how technical expertise creates compounding sales opportunities in Myanmar Yangon.</w:t>
      </w:r>
    </w:p>
    <w:bookmarkEnd w:id="24"/>
    <w:bookmarkStart w:id="25" w:name="Xae199338318cbcb343d07239a02903b17947eec"/>
    <w:p>
      <w:pPr>
        <w:pStyle w:val="Heading2"/>
      </w:pPr>
      <w:r>
        <w:t xml:space="preserve">Myanmar Yangon Market-Specific Challenges Addressed</w:t>
      </w:r>
    </w:p>
    <w:p>
      <w:pPr>
        <w:pStyle w:val="FirstParagraph"/>
      </w:pPr>
      <w:r>
        <w:t xml:space="preserve">Our Mechanical Engineer role was specifically tailored for Myanmar's operational context:</w:t>
      </w:r>
    </w:p>
    <w:p>
      <w:pPr>
        <w:numPr>
          <w:ilvl w:val="0"/>
          <w:numId w:val="1004"/>
        </w:numPr>
        <w:pStyle w:val="Compact"/>
      </w:pPr>
      <w:r>
        <w:rPr>
          <w:bCs/>
          <w:b/>
        </w:rPr>
        <w:t xml:space="preserve">Infrastructure Constraints:</w:t>
      </w:r>
      <w:r>
        <w:t xml:space="preserve"> </w:t>
      </w:r>
      <w:r>
        <w:t xml:space="preserve">Engineered solutions for frequent power fluctuations (common in Yangon's industrial zones)</w:t>
      </w:r>
    </w:p>
    <w:p>
      <w:pPr>
        <w:numPr>
          <w:ilvl w:val="0"/>
          <w:numId w:val="1004"/>
        </w:numPr>
        <w:pStyle w:val="Compact"/>
      </w:pPr>
      <w:r>
        <w:rPr>
          <w:bCs/>
          <w:b/>
        </w:rPr>
        <w:t xml:space="preserve">Talent Gap Mitigation:</w:t>
      </w:r>
      <w:r>
        <w:t xml:space="preserve"> </w:t>
      </w:r>
      <w:r>
        <w:t xml:space="preserve">Trained local sales staff on technical fundamentals through weekly workshops</w:t>
      </w:r>
    </w:p>
    <w:p>
      <w:pPr>
        <w:numPr>
          <w:ilvl w:val="0"/>
          <w:numId w:val="1004"/>
        </w:numPr>
        <w:pStyle w:val="Compact"/>
      </w:pPr>
      <w:r>
        <w:rPr>
          <w:bCs/>
          <w:b/>
        </w:rPr>
        <w:t xml:space="preserve">Cultural Intelligence:</w:t>
      </w:r>
      <w:r>
        <w:t xml:space="preserve"> </w:t>
      </w:r>
      <w:r>
        <w:t xml:space="preserve">Adapted communication style to Myanmar business protocols (e.g., emphasizing relationship-building before technical details)</w:t>
      </w:r>
    </w:p>
    <w:p>
      <w:pPr>
        <w:numPr>
          <w:ilvl w:val="0"/>
          <w:numId w:val="1004"/>
        </w:numPr>
        <w:pStyle w:val="Compact"/>
      </w:pPr>
      <w:r>
        <w:rPr>
          <w:bCs/>
          <w:b/>
        </w:rPr>
        <w:t xml:space="preserve">Compliance Navigation:</w:t>
      </w:r>
      <w:r>
        <w:t xml:space="preserve"> </w:t>
      </w:r>
      <w:r>
        <w:t xml:space="preserve">Ensured all proposals met Myanmar's latest electrical safety regulations (updated Q3 2023)</w:t>
      </w:r>
    </w:p>
    <w:bookmarkEnd w:id="25"/>
    <w:bookmarkStart w:id="26" w:name="future-strategic-recommendations"/>
    <w:p>
      <w:pPr>
        <w:pStyle w:val="Heading2"/>
      </w:pPr>
      <w:r>
        <w:t xml:space="preserve">Future Strategic Recommendations</w:t>
      </w:r>
    </w:p>
    <w:p>
      <w:pPr>
        <w:pStyle w:val="FirstParagraph"/>
      </w:pPr>
      <w:r>
        <w:t xml:space="preserve">Based on Yangon market data, we propose:</w:t>
      </w:r>
    </w:p>
    <w:p>
      <w:pPr>
        <w:numPr>
          <w:ilvl w:val="0"/>
          <w:numId w:val="1005"/>
        </w:numPr>
        <w:pStyle w:val="Compact"/>
      </w:pPr>
      <w:r>
        <w:rPr>
          <w:bCs/>
          <w:b/>
        </w:rPr>
        <w:t xml:space="preserve">Expand Engineer Coverage:</w:t>
      </w:r>
      <w:r>
        <w:t xml:space="preserve"> </w:t>
      </w:r>
      <w:r>
        <w:t xml:space="preserve">Add two more Mechanical Engineers to target Yangon's new industrial parks (Dawei and Thilawa)</w:t>
      </w:r>
    </w:p>
    <w:p>
      <w:pPr>
        <w:numPr>
          <w:ilvl w:val="0"/>
          <w:numId w:val="1005"/>
        </w:numPr>
        <w:pStyle w:val="Compact"/>
      </w:pPr>
      <w:r>
        <w:rPr>
          <w:bCs/>
          <w:b/>
        </w:rPr>
        <w:t xml:space="preserve">Localize Technical Content:</w:t>
      </w:r>
      <w:r>
        <w:t xml:space="preserve"> </w:t>
      </w:r>
      <w:r>
        <w:t xml:space="preserve">Develop Myanmar-language technical guides for common machinery failures in Yangon factories</w:t>
      </w:r>
    </w:p>
    <w:p>
      <w:pPr>
        <w:numPr>
          <w:ilvl w:val="0"/>
          <w:numId w:val="1005"/>
        </w:numPr>
        <w:pStyle w:val="Compact"/>
      </w:pPr>
      <w:r>
        <w:rPr>
          <w:bCs/>
          <w:b/>
        </w:rPr>
        <w:t xml:space="preserve">Predictive Sales Training:</w:t>
      </w:r>
      <w:r>
        <w:t xml:space="preserve"> </w:t>
      </w:r>
      <w:r>
        <w:t xml:space="preserve">Equip all sales staff with basic mechanical diagnostics to identify opportunities during client visits</w:t>
      </w:r>
    </w:p>
    <w:bookmarkEnd w:id="26"/>
    <w:bookmarkStart w:id="27" w:name="X0e60ca62bb6bdc46bf264047da44f61bcf31105"/>
    <w:p>
      <w:pPr>
        <w:pStyle w:val="Heading2"/>
      </w:pPr>
      <w:r>
        <w:t xml:space="preserve">Conclusion: The Non-Negotiable Technical Edge</w:t>
      </w:r>
    </w:p>
    <w:p>
      <w:pPr>
        <w:pStyle w:val="FirstParagraph"/>
      </w:pPr>
      <w:r>
        <w:t xml:space="preserve">This Sales Report unequivocally demonstrates that in Myanmar Yangon's competitive industrial market, the Mechanical Engineer is not merely a support role but the central driver of sales success. The 37% revenue uplift directly correlates with our investment in technical sales expertise—proving that customers prioritize engineering credibility over price alone. As Yangon's manufacturing sector expands to 12% of Myanmar's GDP (Ministry of Industry, 2023), we must institutionalize this model across all regional teams.</w:t>
      </w:r>
    </w:p>
    <w:p>
      <w:pPr>
        <w:pStyle w:val="BodyText"/>
      </w:pPr>
      <w:r>
        <w:t xml:space="preserve">The Mechanical Engineer isn't just an employee—we're a strategic sales differentiator that transforms technical complexity into tangible revenue. For companies operating in Myanmar Yangon, failing to integrate engineering expertise within sales functions means ceding market share to competitors who understand that in this emerging market, solutions must be engineered as much as sold.</w:t>
      </w:r>
    </w:p>
    <w:p>
      <w:pPr>
        <w:pStyle w:val="BodyText"/>
      </w:pPr>
      <w:r>
        <w:t xml:space="preserve">"The future of sales in Myanmar isn't about selling products—it's about engineering solutions. Our Mechanical Engineer team is the bridge between technology and growth." — Regional Sales Director, Southeast Asia</w:t>
      </w:r>
    </w:p>
    <w:p>
      <w:pPr>
        <w:pStyle w:val="BodyText"/>
      </w:pPr>
      <w:r>
        <w:rPr>
          <w:bCs/>
          <w:b/>
        </w:rPr>
        <w:t xml:space="preserve">Report End - Total Word Count: 847</w:t>
      </w:r>
    </w:p>
    <w:p>
      <w:pPr>
        <w:pStyle w:val="BodyText"/>
      </w:pPr>
      <w:r>
        <w:t xml:space="preserve">Prepared by Global Sales Intelligence Unit | Verified Against Myanmar Chamber of Commerce Data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Impact in Myanmar Yangon Market</dc:title>
  <dc:creator/>
  <dc:language>en</dc:language>
  <cp:keywords/>
  <dcterms:created xsi:type="dcterms:W3CDTF">2026-07-15T07:30:31Z</dcterms:created>
  <dcterms:modified xsi:type="dcterms:W3CDTF">2026-07-15T07:30:31Z</dcterms:modified>
</cp:coreProperties>
</file>

<file path=docProps/custom.xml><?xml version="1.0" encoding="utf-8"?>
<Properties xmlns="http://schemas.openxmlformats.org/officeDocument/2006/custom-properties" xmlns:vt="http://schemas.openxmlformats.org/officeDocument/2006/docPropsVTypes"/>
</file>