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ab7111e9dbf8f386c236feec15977b2ae180f84"/>
    <w:p>
      <w:pPr>
        <w:pStyle w:val="Heading1"/>
      </w:pPr>
      <w:r>
        <w:t xml:space="preserve">Sales Report: Mechanical Engineer Contributions Driving Growth in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Auckland Regional Office</w:t>
      </w:r>
      <w:r>
        <w:br/>
      </w:r>
      <w:r>
        <w:rPr>
          <w:bCs/>
          <w:b/>
        </w:rPr>
        <w:t xml:space="preserve">Prepared By:</w:t>
      </w:r>
      <w:r>
        <w:t xml:space="preserve"> </w:t>
      </w:r>
      <w:r>
        <w:t xml:space="preserve">Sales &amp; Engineering Performance Department</w:t>
      </w:r>
    </w:p>
    <w:bookmarkStart w:id="20" w:name="executive-summary"/>
    <w:p>
      <w:pPr>
        <w:pStyle w:val="Heading2"/>
      </w:pPr>
      <w:r>
        <w:t xml:space="preserve">Executive Summary</w:t>
      </w:r>
    </w:p>
    <w:p>
      <w:pPr>
        <w:pStyle w:val="FirstParagraph"/>
      </w:pPr>
      <w:r>
        <w:t xml:space="preserve">This sales report details the critical role of our lead Mechanical Engineer in securing and expanding business within New Zealand's Auckland market. In the past fiscal year, strategic engineering solutions developed by our Mechanical Engineer directly contributed to a 28% increase in contract value for major infrastructure and commercial projects across Auckland. This document outlines key achievements, market trends specific to New Zealand's largest city, and actionable recommendations to sustain growth momentum in this high-potential region.</w:t>
      </w:r>
    </w:p>
    <w:bookmarkEnd w:id="20"/>
    <w:bookmarkStart w:id="21" w:name="Xb05a5ce791e5fa8fbd00e3cc8932500a85e37a0"/>
    <w:p>
      <w:pPr>
        <w:pStyle w:val="Heading2"/>
      </w:pPr>
      <w:r>
        <w:t xml:space="preserve">Market Analysis: Auckland's Engineering Demand Landscape</w:t>
      </w:r>
    </w:p>
    <w:p>
      <w:pPr>
        <w:pStyle w:val="FirstParagraph"/>
      </w:pPr>
      <w:r>
        <w:t xml:space="preserve">Auckland continues to be the economic engine of New Zealand, driving 35% of the nation’s GDP. With rapid urbanization, infrastructure renewal projects (notably the $10 billion City Rail Link), and a strong push toward renewable energy adoption (New Zealand's goal for 100% clean electricity by 2035), the demand for specialized mechanical engineering services has surged. The Auckland Council's recent Sustainable Building Strategy mandates that all new developments over 2,000m² must integrate energy-efficient mechanical systems, creating a $142 million annual market opportunity.</w:t>
      </w:r>
    </w:p>
    <w:p>
      <w:pPr>
        <w:pStyle w:val="BodyText"/>
      </w:pPr>
      <w:r>
        <w:t xml:space="preserve">Our Mechanical Engineer has been pivotal in translating this regulatory and market shift into sales success. By deeply understanding Auckland-specific requirements—from seismic design standards to coastal corrosion challenges—they have positioned our company as the preferred engineering partner for high-value projects. This localized expertise has reduced proposal turnaround times by 30% compared to competitors relying on generic solutions.</w:t>
      </w:r>
    </w:p>
    <w:bookmarkEnd w:id="21"/>
    <w:bookmarkStart w:id="22" w:name="key-projects-sales-impact"/>
    <w:p>
      <w:pPr>
        <w:pStyle w:val="Heading2"/>
      </w:pPr>
      <w:r>
        <w:t xml:space="preserve">Key Projects &amp; Sales Impact</w:t>
      </w:r>
    </w:p>
    <w:p>
      <w:pPr>
        <w:pStyle w:val="FirstParagraph"/>
      </w:pPr>
      <w:r>
        <w:t xml:space="preserve">The following projects illustrate how the Mechanical Engineer’s technical leadership directly drove revenue growth in New Zealand Auckland:</w:t>
      </w:r>
    </w:p>
    <w:p>
      <w:pPr>
        <w:numPr>
          <w:ilvl w:val="0"/>
          <w:numId w:val="1001"/>
        </w:numPr>
        <w:pStyle w:val="Compact"/>
      </w:pPr>
      <w:r>
        <w:rPr>
          <w:bCs/>
          <w:b/>
        </w:rPr>
        <w:t xml:space="preserve">Port of Auckland Expansion (Auckland, 2023):</w:t>
      </w:r>
      <w:r>
        <w:t xml:space="preserve"> </w:t>
      </w:r>
      <w:r>
        <w:t xml:space="preserve">The Mechanical Engineer designed a custom waste heat recovery system for the new container terminal. This solution reduced energy costs by 22% for the client and secured a $1.8 million engineering services contract, with potential follow-on work worth $4.5 million.</w:t>
      </w:r>
    </w:p>
    <w:p>
      <w:pPr>
        <w:numPr>
          <w:ilvl w:val="0"/>
          <w:numId w:val="1001"/>
        </w:numPr>
        <w:pStyle w:val="Compact"/>
      </w:pPr>
      <w:r>
        <w:rPr>
          <w:bCs/>
          <w:b/>
        </w:rPr>
        <w:t xml:space="preserve">Greenfield Residential Complex (Auckland CBD):</w:t>
      </w:r>
      <w:r>
        <w:t xml:space="preserve"> </w:t>
      </w:r>
      <w:r>
        <w:t xml:space="preserve">By integrating geothermal heating systems into the mechanical design—addressing Auckland’s high humidity challenges—the team won a $670k contract. This project now serves as a flagship for our "Sustainable Housing" sales package, generating 12 additional leads.</w:t>
      </w:r>
    </w:p>
    <w:p>
      <w:pPr>
        <w:numPr>
          <w:ilvl w:val="0"/>
          <w:numId w:val="1001"/>
        </w:numPr>
        <w:pStyle w:val="Compact"/>
      </w:pPr>
      <w:r>
        <w:rPr>
          <w:bCs/>
          <w:b/>
        </w:rPr>
        <w:t xml:space="preserve">Retail Development (Westfield Newmarket):</w:t>
      </w:r>
      <w:r>
        <w:t xml:space="preserve"> </w:t>
      </w:r>
      <w:r>
        <w:t xml:space="preserve">The Mechanical Engineer optimized HVAC airflow calculations to comply with Auckland’s strict noise ordinances. This precision led to a 35% faster approval timeline, enabling us to close the $950k contract ahead of schedule and secure a repeat client for their expansion.</w:t>
      </w:r>
    </w:p>
    <w:p>
      <w:pPr>
        <w:pStyle w:val="FirstParagraph"/>
      </w:pPr>
      <w:r>
        <w:t xml:space="preserve">Collectively, these projects account for 47% of our total Auckland sales growth in FY2023. The Mechanical Engineer’s ability to anticipate regulatory hurdles (e.g., Resource Management Act compliance) has been instrumental in converting 89% of proposals into signed contracts—significantly above the industry average of 65%.</w:t>
      </w:r>
    </w:p>
    <w:bookmarkEnd w:id="22"/>
    <w:bookmarkStart w:id="23" w:name="challenges-strategic-solutions"/>
    <w:p>
      <w:pPr>
        <w:pStyle w:val="Heading2"/>
      </w:pPr>
      <w:r>
        <w:t xml:space="preserve">Challenges &amp; Strategic Solutions</w:t>
      </w:r>
    </w:p>
    <w:p>
      <w:pPr>
        <w:pStyle w:val="FirstParagraph"/>
      </w:pPr>
      <w:r>
        <w:t xml:space="preserve">Despite strong momentum, Auckland’s unique market presents challenges requiring tailored engineering responses:</w:t>
      </w:r>
    </w:p>
    <w:p>
      <w:pPr>
        <w:numPr>
          <w:ilvl w:val="0"/>
          <w:numId w:val="1002"/>
        </w:numPr>
        <w:pStyle w:val="Compact"/>
      </w:pPr>
      <w:r>
        <w:rPr>
          <w:bCs/>
          <w:b/>
        </w:rPr>
        <w:t xml:space="preserve">Supply Chain Delays:</w:t>
      </w:r>
      <w:r>
        <w:t xml:space="preserve"> </w:t>
      </w:r>
      <w:r>
        <w:t xml:space="preserve">Local material shortages for specialized mechanical components (e.g., stainless steel HVAC ducts) threatened project timelines. The Mechanical Engineer developed a local sourcing network with 3 New Zealand suppliers, reducing lead times by 40% and avoiding $210k in potential penalty fees.</w:t>
      </w:r>
    </w:p>
    <w:p>
      <w:pPr>
        <w:numPr>
          <w:ilvl w:val="0"/>
          <w:numId w:val="1002"/>
        </w:numPr>
        <w:pStyle w:val="Compact"/>
      </w:pPr>
      <w:r>
        <w:rPr>
          <w:bCs/>
          <w:b/>
        </w:rPr>
        <w:t xml:space="preserve">Sustainability Certification Pressure:</w:t>
      </w:r>
      <w:r>
        <w:t xml:space="preserve"> </w:t>
      </w:r>
      <w:r>
        <w:t xml:space="preserve">Auckland developers now require LEED or Green Star certification for mechanical systems. Our Mechanical Engineer earned additional NZ-specific credentials (including CIBSE accreditation), enabling us to bid on 17 high-value projects previously inaccessible to non-certified firms.</w:t>
      </w:r>
    </w:p>
    <w:p>
      <w:pPr>
        <w:pStyle w:val="FirstParagraph"/>
      </w:pPr>
      <w:r>
        <w:t xml:space="preserve">These solutions transformed potential obstacles into competitive advantages, directly supporting sales targets. For instance, the Green Star certification has become a mandatory requirement for all new proposals in Auckland—making our engineering team’s credentials a decisive factor in 9 of our last 10 deals.</w:t>
      </w:r>
    </w:p>
    <w:bookmarkEnd w:id="23"/>
    <w:bookmarkStart w:id="24" w:name="future-outlook-strategic-recommendations"/>
    <w:p>
      <w:pPr>
        <w:pStyle w:val="Heading2"/>
      </w:pPr>
      <w:r>
        <w:t xml:space="preserve">Future Outlook &amp; Strategic Recommendations</w:t>
      </w:r>
    </w:p>
    <w:p>
      <w:pPr>
        <w:pStyle w:val="FirstParagraph"/>
      </w:pPr>
      <w:r>
        <w:t xml:space="preserve">Auckland’s pipeline indicates sustained demand for mechanical engineering services. The upcoming $350 million Waitematā Harbour Development and Auckland Energy's grid modernization project will create over $28 million in annual opportunities. To capitalize on this, we recommend:</w:t>
      </w:r>
    </w:p>
    <w:p>
      <w:pPr>
        <w:numPr>
          <w:ilvl w:val="0"/>
          <w:numId w:val="1003"/>
        </w:numPr>
        <w:pStyle w:val="Compact"/>
      </w:pPr>
      <w:r>
        <w:rPr>
          <w:bCs/>
          <w:b/>
        </w:rPr>
        <w:t xml:space="preserve">Expand Local Talent Pool:</w:t>
      </w:r>
      <w:r>
        <w:t xml:space="preserve"> </w:t>
      </w:r>
      <w:r>
        <w:t xml:space="preserve">Hire 2 additional Mechanical Engineers with specific Auckland project experience (e.g., coastal engineering or seismic design) to handle projected 40% sales growth.</w:t>
      </w:r>
    </w:p>
    <w:p>
      <w:pPr>
        <w:numPr>
          <w:ilvl w:val="0"/>
          <w:numId w:val="1003"/>
        </w:numPr>
        <w:pStyle w:val="Compact"/>
      </w:pPr>
      <w:r>
        <w:rPr>
          <w:bCs/>
          <w:b/>
        </w:rPr>
        <w:t xml:space="preserve">Develop Auckland-Specific Product Suite:</w:t>
      </w:r>
      <w:r>
        <w:t xml:space="preserve"> </w:t>
      </w:r>
      <w:r>
        <w:t xml:space="preserve">Leverage the current team’s insights to create a "Auckland Climate-Resilient Mechanical Systems" package, targeting the city’s high humidity and cyclone-prone zones. This could capture an estimated 22% market share.</w:t>
      </w:r>
    </w:p>
    <w:p>
      <w:pPr>
        <w:numPr>
          <w:ilvl w:val="0"/>
          <w:numId w:val="1003"/>
        </w:numPr>
        <w:pStyle w:val="Compact"/>
      </w:pPr>
      <w:r>
        <w:rPr>
          <w:bCs/>
          <w:b/>
        </w:rPr>
        <w:t xml:space="preserve">Strengthen Auckland Government Partnerships:</w:t>
      </w:r>
      <w:r>
        <w:t xml:space="preserve"> </w:t>
      </w:r>
      <w:r>
        <w:t xml:space="preserve">The Mechanical Engineer should lead quarterly workshops with Auckland Council to co-develop next-year infrastructure standards, positioning us as policy influencers and sales advocates.</w:t>
      </w:r>
    </w:p>
    <w:bookmarkEnd w:id="24"/>
    <w:bookmarkStart w:id="25" w:name="conclusion"/>
    <w:p>
      <w:pPr>
        <w:pStyle w:val="Heading2"/>
      </w:pPr>
      <w:r>
        <w:t xml:space="preserve">Conclusion</w:t>
      </w:r>
    </w:p>
    <w:p>
      <w:pPr>
        <w:pStyle w:val="FirstParagraph"/>
      </w:pPr>
      <w:r>
        <w:t xml:space="preserve">The role of the Mechanical Engineer has evolved from a technical support function to a core revenue driver in our New Zealand Auckland operations. Through hyper-localized expertise—addressing everything from coastal corrosion to Green Star compliance—the team has not only secured contracts but also redefined client expectations for engineering excellence in this market. As Auckland’s infrastructure ambitions accelerate, our Mechanical Engineer will remain central to achieving sales targets, with a proven ability to convert complex technical challenges into profitable opportunities.</w:t>
      </w:r>
    </w:p>
    <w:p>
      <w:pPr>
        <w:pStyle w:val="BodyText"/>
      </w:pPr>
      <w:r>
        <w:t xml:space="preserve">With 62% of current Auckland pipeline requiring mechanical system integration (vs. 41% nationally), the strategic investment in this role yields compounding returns. The data is clear: for every dollar invested in specialized Mechanical Engineer capabilities, we generate $3.80 in new sales within New Zealand's Auckland market.</w:t>
      </w:r>
    </w:p>
    <w:p>
      <w:pPr>
        <w:pStyle w:val="BodyText"/>
      </w:pPr>
      <w:r>
        <w:rPr>
          <w:bCs/>
          <w:b/>
        </w:rPr>
        <w:t xml:space="preserve">Prepared By:</w:t>
      </w:r>
      <w:r>
        <w:t xml:space="preserve"> </w:t>
      </w:r>
      <w:r>
        <w:t xml:space="preserve">Sarah Chen, Regional Sales Director</w:t>
      </w:r>
      <w:r>
        <w:br/>
      </w:r>
      <w:r>
        <w:rPr>
          <w:bCs/>
          <w:b/>
        </w:rPr>
        <w:t xml:space="preserve">Contact:</w:t>
      </w:r>
      <w:r>
        <w:t xml:space="preserve"> </w:t>
      </w:r>
      <w:r>
        <w:t xml:space="preserve">sarah.chen@company.nz | +64 9 123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&amp; Market Insights - New Zealand Auckland</dc:title>
  <dc:creator/>
  <cp:keywords/>
  <dcterms:created xsi:type="dcterms:W3CDTF">2026-07-24T01:09:48Z</dcterms:created>
  <dcterms:modified xsi:type="dcterms:W3CDTF">2026-07-24T01:09:48Z</dcterms:modified>
</cp:coreProperties>
</file>

<file path=docProps/custom.xml><?xml version="1.0" encoding="utf-8"?>
<Properties xmlns="http://schemas.openxmlformats.org/officeDocument/2006/custom-properties" xmlns:vt="http://schemas.openxmlformats.org/officeDocument/2006/docPropsVTypes"/>
</file>