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bbe9a65c474eec6de1b15184108871cd17fef98"/>
    <w:p>
      <w:pPr>
        <w:pStyle w:val="Heading1"/>
      </w:pPr>
      <w:r>
        <w:t xml:space="preserve">SALES REPORT: MECHANICAL ENGINEERING SERVICES IN DAKAR, SENEGAL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Mechanical Engineering services within the rapidly evolving infrastructure landscape of Dakar, Senegal. As one of West Africa's most dynamic economic hubs, Dakar presents unprecedented opportunities for specialized mechanical engineering solutions. Our firm has strategically positioned itself to address critical needs across energy transition projects, industrial modernization, and urban development initiatives throughout Senegal Dakar. This report confirms a 32% year-over-year growth in service contracts specifically targeting Mechanical Engineer deliverables within the Dakar metropolitan area, reflecting strong market validation of our technical expertise and localized service model.</w:t>
      </w:r>
    </w:p>
    <w:bookmarkEnd w:id="20"/>
    <w:bookmarkStart w:id="21" w:name="X8ad8c97443e023641f0cb82bcf1ffb363d752c6"/>
    <w:p>
      <w:pPr>
        <w:pStyle w:val="Heading2"/>
      </w:pPr>
      <w:r>
        <w:t xml:space="preserve">Market Context: Why Mechanical Engineering in Senegal Dakar?</w:t>
      </w:r>
    </w:p>
    <w:p>
      <w:pPr>
        <w:pStyle w:val="FirstParagraph"/>
      </w:pPr>
      <w:r>
        <w:t xml:space="preserve">Dakar, the capital city of Senegal, is undergoing a transformative infrastructure renaissance. The government's "Dakar 2050" vision prioritizes modernizing transportation networks, expanding renewable energy capacity, and enhancing industrial productivity – all sectors fundamentally dependent on mechanical engineering excellence. With Senegal Dakar experiencing an annual urban population growth rate of 4.3% and facing critical challenges including power grid instability (averaging 18 daily outages per major facility), the demand for specialized Mechanical Engineer professionals has reached a critical inflection point. Our analysis confirms that over 75% of current large-scale development projects in Dakar now mandate certified Mechanical Engineer oversight from initial feasibility studies through operational commissioning.</w:t>
      </w:r>
    </w:p>
    <w:bookmarkEnd w:id="21"/>
    <w:bookmarkStart w:id="22" w:name="key-sales-performance-metrics-q1-q4-2023"/>
    <w:p>
      <w:pPr>
        <w:pStyle w:val="Heading2"/>
      </w:pPr>
      <w:r>
        <w:t xml:space="preserve">Key Sales Performance Metrics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Growth YoY</w:t>
            </w:r>
          </w:p>
        </w:tc>
        <w:tc>
          <w:tcPr/>
          <w:p>
            <w:pPr>
              <w:pStyle w:val="Compact"/>
              <w:jc w:val="left"/>
            </w:pPr>
            <w:r>
              <w:t xml:space="preserve">Key Dakar Projects</w:t>
            </w:r>
          </w:p>
        </w:tc>
      </w:tr>
      <w:tr>
        <w:tc>
          <w:tcPr/>
          <w:p>
            <w:pPr>
              <w:pStyle w:val="Compact"/>
              <w:jc w:val="left"/>
            </w:pPr>
            <w:r>
              <w:t xml:space="preserve">Renewable Energy Systems Engineering</w:t>
            </w:r>
          </w:p>
        </w:tc>
        <w:tc>
          <w:tcPr/>
          <w:p>
            <w:pPr>
              <w:pStyle w:val="Compact"/>
              <w:jc w:val="left"/>
            </w:pPr>
            <w:r>
              <w:t xml:space="preserve">$1,250,000</w:t>
            </w:r>
          </w:p>
        </w:tc>
        <w:tc>
          <w:tcPr/>
          <w:p>
            <w:pPr>
              <w:pStyle w:val="Compact"/>
              <w:jc w:val="left"/>
            </w:pPr>
            <w:r>
              <w:t xml:space="preserve">47%</w:t>
            </w:r>
          </w:p>
        </w:tc>
        <w:tc>
          <w:tcPr/>
          <w:p>
            <w:pPr>
              <w:pStyle w:val="Compact"/>
              <w:jc w:val="left"/>
            </w:pPr>
            <w:r>
              <w:t xml:space="preserve">Ndiambour Solar Farm Expansion; Dakar City Rooftop PV Integration</w:t>
            </w:r>
          </w:p>
        </w:tc>
      </w:tr>
      <w:tr>
        <w:tc>
          <w:tcPr/>
          <w:p>
            <w:pPr>
              <w:pStyle w:val="Compact"/>
              <w:jc w:val="left"/>
            </w:pPr>
            <w:r>
              <w:t xml:space="preserve">Industrial Plant Modernization</w:t>
            </w:r>
          </w:p>
        </w:tc>
        <w:tc>
          <w:tcPr/>
          <w:p>
            <w:pPr>
              <w:pStyle w:val="Compact"/>
              <w:jc w:val="left"/>
            </w:pPr>
            <w:r>
              <w:t xml:space="preserve">$985,000</w:t>
            </w:r>
          </w:p>
        </w:tc>
        <w:tc>
          <w:tcPr/>
          <w:p>
            <w:pPr>
              <w:pStyle w:val="Compact"/>
              <w:jc w:val="left"/>
            </w:pPr>
            <w:r>
              <w:t xml:space="preserve">35%</w:t>
            </w:r>
          </w:p>
        </w:tc>
        <w:tc>
          <w:tcPr/>
          <w:p>
            <w:pPr>
              <w:pStyle w:val="Compact"/>
              <w:jc w:val="left"/>
            </w:pPr>
            <w:r>
              <w:t xml:space="preserve">Ajoupa Cement Plant Automation; Dakar Port Cargo Handling Systems Upgrade</w:t>
            </w:r>
          </w:p>
        </w:tc>
      </w:tr>
      <w:tr>
        <w:tc>
          <w:tcPr/>
          <w:p>
            <w:pPr>
              <w:pStyle w:val="Compact"/>
              <w:jc w:val="left"/>
            </w:pPr>
            <w:r>
              <w:t xml:space="preserve">Urban Infrastructure Solutions</w:t>
            </w:r>
          </w:p>
        </w:tc>
        <w:tc>
          <w:tcPr/>
          <w:p>
            <w:pPr>
              <w:pStyle w:val="Compact"/>
              <w:jc w:val="left"/>
            </w:pPr>
            <w:r>
              <w:t xml:space="preserve">$720,000</w:t>
            </w:r>
          </w:p>
        </w:tc>
        <w:tc>
          <w:tcPr/>
          <w:p>
            <w:pPr>
              <w:pStyle w:val="Compact"/>
              <w:jc w:val="left"/>
            </w:pPr>
            <w:r>
              <w:t xml:space="preserve">28%</w:t>
            </w:r>
          </w:p>
        </w:tc>
        <w:tc>
          <w:tcPr/>
          <w:p>
            <w:pPr>
              <w:pStyle w:val="Compact"/>
              <w:jc w:val="left"/>
            </w:pPr>
            <w:r>
              <w:t xml:space="preserve">Dakar Metro Line 1 HVAC Systems; Water Treatment Plant Optimization</w:t>
            </w:r>
          </w:p>
        </w:tc>
      </w:tr>
      <w:tr>
        <w:tc>
          <w:tcPr/>
          <w:p>
            <w:pPr>
              <w:pStyle w:val="Compact"/>
              <w:jc w:val="left"/>
            </w:pPr>
            <w:r>
              <w:t xml:space="preserve">Total Mechanical Engineering Services Revenue</w:t>
            </w:r>
          </w:p>
        </w:tc>
        <w:tc>
          <w:tcPr/>
          <w:p>
            <w:pPr>
              <w:pStyle w:val="Compact"/>
              <w:jc w:val="left"/>
            </w:pPr>
            <w:r>
              <w:t xml:space="preserve">$2,955,000</w:t>
            </w:r>
          </w:p>
        </w:tc>
        <w:tc>
          <w:tcPr/>
          <w:p>
            <w:pPr>
              <w:pStyle w:val="Compact"/>
              <w:jc w:val="left"/>
            </w:pPr>
            <w:r>
              <w:rPr>
                <w:bCs/>
                <w:b/>
              </w:rPr>
              <w:t xml:space="preserve">32% YoY Growth</w:t>
            </w:r>
          </w:p>
        </w:tc>
        <w:tc>
          <w:tcPr/>
          <w:p>
            <w:pPr>
              <w:pStyle w:val="Compact"/>
              <w:jc w:val="left"/>
            </w:pPr>
            <w:r>
              <w:t xml:space="preserve"> </w:t>
            </w:r>
          </w:p>
        </w:tc>
      </w:tr>
    </w:tbl>
    <w:bookmarkEnd w:id="22"/>
    <w:bookmarkStart w:id="23" w:name="Xf2ca83b5b3c56027fc50aaac0bee51dd00abf70"/>
    <w:p>
      <w:pPr>
        <w:pStyle w:val="Heading2"/>
      </w:pPr>
      <w:r>
        <w:t xml:space="preserve">Strategic Sales Insights: The Mechanical Engineer Imperative in Dakar</w:t>
      </w:r>
    </w:p>
    <w:p>
      <w:pPr>
        <w:pStyle w:val="FirstParagraph"/>
      </w:pPr>
      <w:r>
        <w:t xml:space="preserve">The success of our sales strategy directly correlates with demonstrating how a qualified Mechanical Engineer delivers measurable value within the Senegal Dakar context. Clients consistently prioritize engineering firms that understand local challenges – from corrosive coastal environments affecting equipment longevity to specific regulatory frameworks under the Senegalese Ministry of Energy and Mines. Our tailored approach includes:</w:t>
      </w:r>
    </w:p>
    <w:p>
      <w:pPr>
        <w:numPr>
          <w:ilvl w:val="0"/>
          <w:numId w:val="1001"/>
        </w:numPr>
        <w:pStyle w:val="Compact"/>
      </w:pPr>
      <w:r>
        <w:rPr>
          <w:bCs/>
          <w:b/>
        </w:rPr>
        <w:t xml:space="preserve">Localized Technical Solutions:</w:t>
      </w:r>
      <w:r>
        <w:t xml:space="preserve"> </w:t>
      </w:r>
      <w:r>
        <w:t xml:space="preserve">Designing mechanical systems resistant to Dakar's high humidity (exceeding 85% annually) and saline air, reducing maintenance costs by 22% for clients.</w:t>
      </w:r>
    </w:p>
    <w:p>
      <w:pPr>
        <w:numPr>
          <w:ilvl w:val="0"/>
          <w:numId w:val="1001"/>
        </w:numPr>
        <w:pStyle w:val="Compact"/>
      </w:pPr>
      <w:r>
        <w:rPr>
          <w:bCs/>
          <w:b/>
        </w:rPr>
        <w:t xml:space="preserve">Regulatory Navigation:</w:t>
      </w:r>
      <w:r>
        <w:t xml:space="preserve"> </w:t>
      </w:r>
      <w:r>
        <w:t xml:space="preserve">Our Mechanical Engineer team holds direct certifications with the Agence de l'Énergie Sénégalaise (AES), ensuring seamless project approvals – a critical differentiator in Dakar's bureaucratic landscape.</w:t>
      </w:r>
    </w:p>
    <w:p>
      <w:pPr>
        <w:numPr>
          <w:ilvl w:val="0"/>
          <w:numId w:val="1001"/>
        </w:numPr>
        <w:pStyle w:val="Compact"/>
      </w:pPr>
      <w:r>
        <w:rPr>
          <w:bCs/>
          <w:b/>
        </w:rPr>
        <w:t xml:space="preserve">Skills Transfer Programs:</w:t>
      </w:r>
      <w:r>
        <w:t xml:space="preserve"> </w:t>
      </w:r>
      <w:r>
        <w:t xml:space="preserve">78% of our contracts include mandatory knowledge transfer to Senegalese technicians, directly supporting the government's "Local Content" policy and building long-term client loyalty across Senegal Dakar.</w:t>
      </w:r>
    </w:p>
    <w:bookmarkEnd w:id="23"/>
    <w:bookmarkStart w:id="24" w:name="X2ff9773bef4c2e5814d0c491a1249dc1e4e8514"/>
    <w:p>
      <w:pPr>
        <w:pStyle w:val="Heading2"/>
      </w:pPr>
      <w:r>
        <w:t xml:space="preserve">Dakar-Specific Market Challenges &amp; Opportunities</w:t>
      </w:r>
    </w:p>
    <w:p>
      <w:pPr>
        <w:pStyle w:val="FirstParagraph"/>
      </w:pPr>
      <w:r>
        <w:t xml:space="preserve">While opportunities abound in Dakar, our sales team faces nuanced challenges requiring precise Mechanical Engineer interventions:</w:t>
      </w:r>
    </w:p>
    <w:p>
      <w:pPr>
        <w:numPr>
          <w:ilvl w:val="0"/>
          <w:numId w:val="1002"/>
        </w:numPr>
        <w:pStyle w:val="Compact"/>
      </w:pPr>
      <w:r>
        <w:rPr>
          <w:bCs/>
          <w:b/>
        </w:rPr>
        <w:t xml:space="preserve">Power Grid Instability:</w:t>
      </w:r>
      <w:r>
        <w:t xml:space="preserve"> </w:t>
      </w:r>
      <w:r>
        <w:t xml:space="preserve">Dakar's frequent grid fluctuations necessitate mechanical engineers designing robust backup systems (e.g., combined solar-diesel solutions) for critical infrastructure – a major growth driver in Q4 2023.</w:t>
      </w:r>
    </w:p>
    <w:p>
      <w:pPr>
        <w:numPr>
          <w:ilvl w:val="0"/>
          <w:numId w:val="1002"/>
        </w:numPr>
        <w:pStyle w:val="Compact"/>
      </w:pPr>
      <w:r>
        <w:rPr>
          <w:bCs/>
          <w:b/>
        </w:rPr>
        <w:t xml:space="preserve">Logistics Constraints:</w:t>
      </w:r>
      <w:r>
        <w:t xml:space="preserve"> </w:t>
      </w:r>
      <w:r>
        <w:t xml:space="preserve">Port congestion at Dakar Port delays equipment imports by 15-20 days. Our Mechanical Engineer team optimizes procurement cycles through pre-approved local vendor partnerships, reducing project timelines by 3 weeks.</w:t>
      </w:r>
    </w:p>
    <w:p>
      <w:pPr>
        <w:numPr>
          <w:ilvl w:val="0"/>
          <w:numId w:val="1002"/>
        </w:numPr>
        <w:pStyle w:val="Compact"/>
      </w:pPr>
      <w:r>
        <w:rPr>
          <w:bCs/>
          <w:b/>
        </w:rPr>
        <w:t xml:space="preserve">Talent Development Gap:</w:t>
      </w:r>
      <w:r>
        <w:t xml:space="preserve"> </w:t>
      </w:r>
      <w:r>
        <w:t xml:space="preserve">Senegal faces a shortage of mid-level mechanical engineers. Our strategic sales pitch includes offering certified training programs – directly addressing this pain point for both clients and the broader Dakar economy.</w:t>
      </w:r>
    </w:p>
    <w:bookmarkEnd w:id="24"/>
    <w:bookmarkStart w:id="25" w:name="X85dac8d42ba0f7f981fab8208e8dcba18ce05d4"/>
    <w:p>
      <w:pPr>
        <w:pStyle w:val="Heading2"/>
      </w:pPr>
      <w:r>
        <w:t xml:space="preserve">Client Success Stories: Mechanical Engineering in Action</w:t>
      </w:r>
    </w:p>
    <w:p>
      <w:pPr>
        <w:pStyle w:val="FirstParagraph"/>
      </w:pPr>
      <w:r>
        <w:rPr>
          <w:bCs/>
          <w:b/>
        </w:rPr>
        <w:t xml:space="preserve">Case Study 1: Dakar International Airport Expansion</w:t>
      </w:r>
      <w:r>
        <w:br/>
      </w:r>
      <w:r>
        <w:t xml:space="preserve">Our Mechanical Engineer team delivered a climate-controlled baggage handling system resilient to coastal conditions. By incorporating corrosion-resistant alloys specified for Senegal Dakar's environment, we reduced expected maintenance costs by $340,000 annually versus standard designs. This project generated a 5-year contract extension with the airport authority.</w:t>
      </w:r>
    </w:p>
    <w:p>
      <w:pPr>
        <w:pStyle w:val="BodyText"/>
      </w:pPr>
      <w:r>
        <w:rPr>
          <w:bCs/>
          <w:b/>
        </w:rPr>
        <w:t xml:space="preserve">Case Study 2: Sénégal Energy Corporation Solar Project</w:t>
      </w:r>
      <w:r>
        <w:br/>
      </w:r>
      <w:r>
        <w:t xml:space="preserve">For Senegal's largest solar farm near Dakar (Ndiambour Phase 3), our Mechanical Engineer solution optimized tracker mechanics for high wind zones common in coastal Senegal. This resulted in 18% higher energy yield than industry benchmarks and secured a major follow-on contract for additional projects across the country.</w:t>
      </w:r>
    </w:p>
    <w:bookmarkEnd w:id="25"/>
    <w:bookmarkStart w:id="26" w:name="X3138acd81f094c2d5c57411414f446ae3375620"/>
    <w:p>
      <w:pPr>
        <w:pStyle w:val="Heading2"/>
      </w:pPr>
      <w:r>
        <w:t xml:space="preserve">Strategic Recommendations for Growth in Dakar, Senegal</w:t>
      </w:r>
    </w:p>
    <w:p>
      <w:pPr>
        <w:numPr>
          <w:ilvl w:val="0"/>
          <w:numId w:val="1003"/>
        </w:numPr>
        <w:pStyle w:val="Compact"/>
      </w:pPr>
      <w:r>
        <w:rPr>
          <w:bCs/>
          <w:b/>
        </w:rPr>
        <w:t xml:space="preserve">Expand Local Talent Pipeline:</w:t>
      </w:r>
      <w:r>
        <w:t xml:space="preserve"> </w:t>
      </w:r>
      <w:r>
        <w:t xml:space="preserve">Partner with École Polytechnique de Thiès to develop a Dakar-specific Mechanical Engineering certification program, directly addressing the talent gap and creating a dedicated local sales pipeline.</w:t>
      </w:r>
    </w:p>
    <w:p>
      <w:pPr>
        <w:numPr>
          <w:ilvl w:val="0"/>
          <w:numId w:val="1003"/>
        </w:numPr>
        <w:pStyle w:val="Compact"/>
      </w:pPr>
      <w:r>
        <w:rPr>
          <w:bCs/>
          <w:b/>
        </w:rPr>
        <w:t xml:space="preserve">Prioritize Energy Transition Projects:</w:t>
      </w:r>
      <w:r>
        <w:t xml:space="preserve"> </w:t>
      </w:r>
      <w:r>
        <w:t xml:space="preserve">Allocate 60% of sales resources to renewable energy mechanical engineering services, aligning with Senegal's national target for 30% renewable energy by 2030 and Dakar's "Dakar Smart City" initiative.</w:t>
      </w:r>
    </w:p>
    <w:p>
      <w:pPr>
        <w:numPr>
          <w:ilvl w:val="0"/>
          <w:numId w:val="1003"/>
        </w:numPr>
        <w:pStyle w:val="Compact"/>
      </w:pPr>
      <w:r>
        <w:rPr>
          <w:bCs/>
          <w:b/>
        </w:rPr>
        <w:t xml:space="preserve">Develop a Dakar-Optimized Service Suite:</w:t>
      </w:r>
      <w:r>
        <w:t xml:space="preserve"> </w:t>
      </w:r>
      <w:r>
        <w:t xml:space="preserve">Create a standardized package of mechanical engineering deliverables specifically validated for Senegalese coastal infrastructure, reducing quote turnaround time from 4 weeks to 7 business days.</w:t>
      </w:r>
    </w:p>
    <w:bookmarkEnd w:id="26"/>
    <w:bookmarkStart w:id="27" w:name="Xd27689bb878b273e5a90138da982f610904056c"/>
    <w:p>
      <w:pPr>
        <w:pStyle w:val="Heading2"/>
      </w:pPr>
      <w:r>
        <w:t xml:space="preserve">Conclusion: Engineering the Future of Senegal Dakar</w:t>
      </w:r>
    </w:p>
    <w:p>
      <w:pPr>
        <w:pStyle w:val="FirstParagraph"/>
      </w:pPr>
      <w:r>
        <w:t xml:space="preserve">This Sales Report unequivocally demonstrates that Mechanical Engineer expertise is not merely a service but a strategic catalyst for development in Senegal Dakar. The 32% growth in revenue directly stems from our ability to position mechanical engineering as the indispensable technical foundation for overcoming Dakar's unique challenges. As Senegal accelerates its industrialization under President Bassirou Diomaye Faye's administration, the demand for specialized Mechanical Engineer talent will only intensify. Our firm is uniquely positioned to lead this transformation through hyper-localized solutions that deliver measurable value within the Dakar ecosystem. The future of Senegal Dakar's infrastructure is being engineered today – and our Mechanical Engineers are at its core.</w:t>
      </w:r>
    </w:p>
    <w:p>
      <w:pPr>
        <w:pStyle w:val="BodyText"/>
      </w:pPr>
      <w:r>
        <w:rPr>
          <w:bCs/>
          <w:b/>
        </w:rPr>
        <w:t xml:space="preserve">Prepared For:</w:t>
      </w:r>
      <w:r>
        <w:t xml:space="preserve"> </w:t>
      </w:r>
      <w:r>
        <w:t xml:space="preserve">Executive Leadership, Senegal Operations Committee</w:t>
      </w:r>
      <w:r>
        <w:br/>
      </w:r>
      <w:r>
        <w:rPr>
          <w:bCs/>
          <w:b/>
        </w:rPr>
        <w:t xml:space="preserve">Date:</w:t>
      </w:r>
      <w:r>
        <w:t xml:space="preserve"> </w:t>
      </w:r>
      <w:r>
        <w:t xml:space="preserve">October 26, 2023</w:t>
      </w:r>
      <w:r>
        <w:br/>
      </w:r>
      <w:r>
        <w:rPr>
          <w:bCs/>
          <w:b/>
        </w:rPr>
        <w:t xml:space="preserve">Report Author:</w:t>
      </w:r>
      <w:r>
        <w:t xml:space="preserve"> </w:t>
      </w:r>
      <w:r>
        <w:t xml:space="preserve">Sales &amp; Strategy Division, Dakar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in Dakar, Senegal</dc:title>
  <dc:creator/>
  <dc:language>en</dc:language>
  <cp:keywords/>
  <dcterms:created xsi:type="dcterms:W3CDTF">2026-07-19T09:21:17Z</dcterms:created>
  <dcterms:modified xsi:type="dcterms:W3CDTF">2026-07-19T09:21:17Z</dcterms:modified>
</cp:coreProperties>
</file>

<file path=docProps/custom.xml><?xml version="1.0" encoding="utf-8"?>
<Properties xmlns="http://schemas.openxmlformats.org/officeDocument/2006/custom-properties" xmlns:vt="http://schemas.openxmlformats.org/officeDocument/2006/docPropsVTypes"/>
</file>