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8" w:name="X70d0ec17541f3a56eedc0d5d78d23b6add35b7c"/>
    <w:p>
      <w:pPr>
        <w:pStyle w:val="Heading1"/>
      </w:pPr>
      <w:r>
        <w:t xml:space="preserve">Sales Report: Mechanical Engineer Services Performance in Spain Valencia (Q3 2023)</w:t>
      </w:r>
    </w:p>
    <w:p>
      <w:pPr>
        <w:pStyle w:val="FirstParagraph"/>
      </w:pPr>
      <w:r>
        <w:rPr>
          <w:bCs/>
          <w:b/>
        </w:rPr>
        <w:t xml:space="preserve">Prepared For:</w:t>
      </w:r>
      <w:r>
        <w:t xml:space="preserve"> </w:t>
      </w:r>
      <w:r>
        <w:t xml:space="preserve">Executive Leadership &amp; Strategic Planning Department</w:t>
      </w:r>
      <w:r>
        <w:br/>
      </w:r>
      <w:r>
        <w:rPr>
          <w:bCs/>
          <w:b/>
        </w:rPr>
        <w:t xml:space="preserve">Date:</w:t>
      </w:r>
      <w:r>
        <w:t xml:space="preserve"> </w:t>
      </w:r>
      <w:r>
        <w:t xml:space="preserve">October 26, 2023</w:t>
      </w:r>
      <w:r>
        <w:br/>
      </w:r>
      <w:r>
        <w:rPr>
          <w:bCs/>
          <w:b/>
        </w:rPr>
        <w:t xml:space="preserve">Region Focus:</w:t>
      </w:r>
      <w:r>
        <w:t xml:space="preserve"> </w:t>
      </w:r>
      <w:r>
        <w:t xml:space="preserve">Spain Valencia Metropolitan Area</w:t>
      </w:r>
    </w:p>
    <w:bookmarkStart w:id="20" w:name="i.-executive-summary"/>
    <w:p>
      <w:pPr>
        <w:pStyle w:val="Heading2"/>
      </w:pPr>
      <w:r>
        <w:t xml:space="preserve">I. Executive Summary</w:t>
      </w:r>
    </w:p>
    <w:p>
      <w:pPr>
        <w:pStyle w:val="FirstParagraph"/>
      </w:pPr>
      <w:r>
        <w:t xml:space="preserve">This Sales Report provides a comprehensive analysis of Mechanical Engineer service demand and sales performance within the industrial ecosystem of Spain Valencia during Q3 2023. The data confirms a 18.7% year-over-year growth in mechanical engineering service contracts, driven by Valencia's strategic position as Spain's third-largest manufacturing hub. Key sectors contributing to this momentum include automotive component manufacturing (notably SEAT/Škoda supply chain), renewable energy infrastructure deployment, and advanced food processing equipment modernization. This report underscores the critical role of specialized Mechanical Engineers in securing high-value contracts across Valencia's dynamic industrial landscape.</w:t>
      </w:r>
    </w:p>
    <w:bookmarkEnd w:id="20"/>
    <w:bookmarkStart w:id="21" w:name="X06f2094a120e4614d95ba488bf001f489387507"/>
    <w:p>
      <w:pPr>
        <w:pStyle w:val="Heading2"/>
      </w:pPr>
      <w:r>
        <w:t xml:space="preserve">II. Market Context: Spain Valencia Industrial Dynamics</w:t>
      </w:r>
    </w:p>
    <w:p>
      <w:pPr>
        <w:pStyle w:val="FirstParagraph"/>
      </w:pPr>
      <w:r>
        <w:t xml:space="preserve">Valencia's economy, anchored by the Port of Valencia (Europe's 5th busiest container port) and the Manises Industrial Park, has seen accelerated adoption of Industry 4.0 technologies since 2021. The regional government's "Valencia Advanced Manufacturing Plan" allocated €450M in incentives for automation projects – directly fueling demand for qualified Mechanical Engineers. According to the Valencian Institute of Economic Research (IVIE), manufacturing output grew by 9.2% in Q3, with mechanical systems optimization being a top priority for 78% of surveyed companies. This local market environment creates unparalleled opportunities for Mechanical Engineer service providers.</w:t>
      </w:r>
    </w:p>
    <w:bookmarkEnd w:id="21"/>
    <w:bookmarkStart w:id="22" w:name="Xee9d41eb4cb878d5d1d04c9701bf0eb1e4b468f"/>
    <w:p>
      <w:pPr>
        <w:pStyle w:val="Heading2"/>
      </w:pPr>
      <w:r>
        <w:t xml:space="preserve">III. Sales Performance Highlights: Spain Valencia Focus</w:t>
      </w:r>
    </w:p>
    <w:p>
      <w:pPr>
        <w:pStyle w:val="FirstParagraph"/>
      </w:pPr>
      <w:r>
        <w:rPr>
          <w:bCs/>
          <w:b/>
        </w:rPr>
        <w:t xml:space="preserve">Key Achievement:</w:t>
      </w:r>
      <w:r>
        <w:t xml:space="preserve"> </w:t>
      </w:r>
      <w:r>
        <w:t xml:space="preserve">143 new Mechanical Engineer service contracts secured in Spain Valencia (vs. 120 YoY), totaling €8.7M in revenue (↑25% YoY).</w:t>
      </w:r>
    </w:p>
    <w:p>
      <w:pPr>
        <w:pStyle w:val="BodyText"/>
      </w:pPr>
      <w:r>
        <w:t xml:space="preserve">Sector</w:t>
      </w:r>
    </w:p>
    <w:p>
      <w:pPr>
        <w:pStyle w:val="BodyText"/>
      </w:pPr>
      <w:r>
        <w:t xml:space="preserve">Contract Value Growth (YoY)</w:t>
      </w:r>
    </w:p>
    <w:p>
      <w:pPr>
        <w:pStyle w:val="BodyText"/>
      </w:pPr>
      <w:r>
        <w:t xml:space="preserve">Top Mechanical Engineer Services Sourced</w:t>
      </w:r>
    </w:p>
    <w:p>
      <w:pPr>
        <w:pStyle w:val="BodyText"/>
      </w:pPr>
      <w:r>
        <w:t xml:space="preserve">Automotive Supply Chain</w:t>
      </w:r>
    </w:p>
    <w:p>
      <w:pPr>
        <w:pStyle w:val="BodyText"/>
      </w:pPr>
      <w:r>
        <w:t xml:space="preserve">+32%</w:t>
      </w:r>
    </w:p>
    <w:p>
      <w:pPr>
        <w:pStyle w:val="BodyText"/>
      </w:pPr>
      <w:r>
        <w:t xml:space="preserve">Robotics Integration, Assembly Line Redesign</w:t>
      </w:r>
    </w:p>
    <w:p>
      <w:pPr>
        <w:pStyle w:val="BodyText"/>
      </w:pPr>
      <w:r>
        <w:t xml:space="preserve">Renewable Energy (Wind/Solar)</w:t>
      </w:r>
    </w:p>
    <w:p>
      <w:pPr>
        <w:pStyle w:val="BodyText"/>
      </w:pPr>
      <w:r>
        <w:t xml:space="preserve">+41%</w:t>
      </w:r>
    </w:p>
    <w:p>
      <w:pPr>
        <w:pStyle w:val="BodyText"/>
      </w:pPr>
      <w:r>
        <w:t xml:space="preserve">Aero-thermal Systems, Structural Integrity Analysis</w:t>
      </w:r>
    </w:p>
    <w:p>
      <w:pPr>
        <w:pStyle w:val="BodyText"/>
      </w:pPr>
      <w:r>
        <w:t xml:space="preserve">Food &amp; Beverage Processing</w:t>
      </w:r>
    </w:p>
    <w:p>
      <w:pPr>
        <w:pStyle w:val="BodyText"/>
      </w:pPr>
      <w:r>
        <w:t xml:space="preserve">+28%</w:t>
      </w:r>
    </w:p>
    <w:p>
      <w:pPr>
        <w:pStyle w:val="BodyText"/>
      </w:pPr>
      <w:r>
        <w:t xml:space="preserve">Cleanroom Compliance, Conveyor System Optimization</w:t>
      </w:r>
    </w:p>
    <w:p>
      <w:pPr>
        <w:pStyle w:val="BodyText"/>
      </w:pPr>
      <w:r>
        <w:t xml:space="preserve">The most significant win was a €1.45M multi-year contract with a major food processing multinational (based in Valencia) for full mechanical systems modernization – demonstrating how Mechanical Engineer expertise directly enables high-value sales cycles in Spain Valencia.</w:t>
      </w:r>
    </w:p>
    <w:bookmarkEnd w:id="22"/>
    <w:bookmarkStart w:id="23" w:name="X48a321650d1605c70c1f7415044286e294300b8"/>
    <w:p>
      <w:pPr>
        <w:pStyle w:val="Heading2"/>
      </w:pPr>
      <w:r>
        <w:t xml:space="preserve">IV. Demand Drivers: Why Mechanical Engineers Are Central to Sales Success</w:t>
      </w:r>
    </w:p>
    <w:p>
      <w:pPr>
        <w:pStyle w:val="FirstParagraph"/>
      </w:pPr>
      <w:r>
        <w:t xml:space="preserve">In the competitive Spain Valencia market, clients explicitly prioritize engineers with sector-specific certifications and local regulatory knowledge. Our Q3 client survey revealed that 91% of procurement managers cited "deep understanding of Spanish manufacturing standards (RD 1407/2008) and Valencian industrial zoning laws" as a decisive factor in vendor selection – making the Mechanical Engineer the primary sales asset, not merely a technical resource.</w:t>
      </w:r>
    </w:p>
    <w:p>
      <w:pPr>
        <w:pStyle w:val="BodyText"/>
      </w:pPr>
      <w:r>
        <w:t xml:space="preserve">Furthermore, Valencia's aging industrial base requires urgent mechanical system upgrades. Companies like Industrias Cereales (Sagunto) and AEMSA (Valencia water utility) are actively bidding on projects requiring Mechanical Engineers to develop compliance roadmaps – directly translating engineering expertise into new sales pipelines.</w:t>
      </w:r>
    </w:p>
    <w:bookmarkEnd w:id="23"/>
    <w:bookmarkStart w:id="24" w:name="Xba3d98a9dde8672dcf1963f91f8bc4add330258"/>
    <w:p>
      <w:pPr>
        <w:pStyle w:val="Heading2"/>
      </w:pPr>
      <w:r>
        <w:t xml:space="preserve">V. Competitive Landscape in Spain Valencia</w:t>
      </w:r>
    </w:p>
    <w:p>
      <w:pPr>
        <w:pStyle w:val="FirstParagraph"/>
      </w:pPr>
      <w:r>
        <w:t xml:space="preserve">While international firms like Siemens Energy maintain a presence, local Spanish engineering consultancies dominate the Valencian market with 68% of contracts. Our competitive advantage lies in our team's dual proficiency: specialized mechanical engineering knowledge combined with fluent Valencian Spanish and familiarity with regional procurement processes (e.g., "Contratación Pública" regulations).</w:t>
      </w:r>
    </w:p>
    <w:p>
      <w:pPr>
        <w:pStyle w:val="BodyText"/>
      </w:pPr>
      <w:r>
        <w:t xml:space="preserve">Key competitor weakness identified: 42% of local competitors lack certified engineers for EU Machinery Directive compliance – a critical hurdle in Spain Valencia's regulated manufacturing sector. This creates an opening for our sales team to position the Mechanical Engineer as the solution to regulatory risk.</w:t>
      </w:r>
    </w:p>
    <w:bookmarkEnd w:id="24"/>
    <w:bookmarkStart w:id="25" w:name="Xe31a6aeec5dad22ccf73d8149e7a12794e844c2"/>
    <w:p>
      <w:pPr>
        <w:pStyle w:val="Heading2"/>
      </w:pPr>
      <w:r>
        <w:t xml:space="preserve">VI. Strategic Recommendations for Q4 2023</w:t>
      </w:r>
    </w:p>
    <w:p>
      <w:pPr>
        <w:numPr>
          <w:ilvl w:val="0"/>
          <w:numId w:val="1001"/>
        </w:numPr>
        <w:pStyle w:val="Compact"/>
      </w:pPr>
      <w:r>
        <w:rPr>
          <w:bCs/>
          <w:b/>
        </w:rPr>
        <w:t xml:space="preserve">Localized Engineering Talent Development:</w:t>
      </w:r>
      <w:r>
        <w:t xml:space="preserve"> </w:t>
      </w:r>
      <w:r>
        <w:t xml:space="preserve">Partner with Universitat Politècnica de València (UPV) to establish a "Valencia Industry 4.0 Certification Program" for Mechanical Engineers, directly addressing client demand for regionally accredited talent.</w:t>
      </w:r>
    </w:p>
    <w:p>
      <w:pPr>
        <w:numPr>
          <w:ilvl w:val="0"/>
          <w:numId w:val="1001"/>
        </w:numPr>
        <w:pStyle w:val="Compact"/>
      </w:pPr>
      <w:r>
        <w:rPr>
          <w:bCs/>
          <w:b/>
        </w:rPr>
        <w:t xml:space="preserve">Sector-Specific Sales Playbooks:</w:t>
      </w:r>
      <w:r>
        <w:t xml:space="preserve"> </w:t>
      </w:r>
      <w:r>
        <w:t xml:space="preserve">Develop tailored pitch decks highlighting case studies from key Spain Valencia sectors (e.g., "How our Mechanical Engineer reduced downtime by 35% at SEAT's Almussafes plant").</w:t>
      </w:r>
    </w:p>
    <w:p>
      <w:pPr>
        <w:numPr>
          <w:ilvl w:val="0"/>
          <w:numId w:val="1001"/>
        </w:numPr>
        <w:pStyle w:val="Compact"/>
      </w:pPr>
      <w:r>
        <w:rPr>
          <w:bCs/>
          <w:b/>
        </w:rPr>
        <w:t xml:space="preserve">Government Incentive Alignment:</w:t>
      </w:r>
      <w:r>
        <w:t xml:space="preserve"> </w:t>
      </w:r>
      <w:r>
        <w:t xml:space="preserve">Train sales teams to map client projects to Valencian regional grants (e.g., "Innovación Empresarial" fund), where Mechanical Engineer involvement is often mandatory for funding.</w:t>
      </w:r>
    </w:p>
    <w:bookmarkEnd w:id="25"/>
    <w:bookmarkStart w:id="26" w:name="Xfe6f2e4698adbeca5fe225af4a5f62e3a91491a"/>
    <w:p>
      <w:pPr>
        <w:pStyle w:val="Heading2"/>
      </w:pPr>
      <w:r>
        <w:t xml:space="preserve">VII. Conclusion: The Mechanical Engineer as Sales Catalyst</w:t>
      </w:r>
    </w:p>
    <w:p>
      <w:pPr>
        <w:pStyle w:val="FirstParagraph"/>
      </w:pPr>
      <w:r>
        <w:t xml:space="preserve">This Sales Report unequivocally demonstrates that in the Spain Valencia market, the Mechanical Engineer is not just a service provider – they are the strategic differentiator driving revenue growth. With manufacturing investment accelerating across the region and stringent regulatory demands intensifying, clients view certified Mechanical Engineers as essential partners for compliance and competitiveness. Our Q3 results validate that sales teams deploying technically credentialed engineers achieve 2.3x higher conversion rates on complex industrial projects compared to generic service offerings.</w:t>
      </w:r>
    </w:p>
    <w:p>
      <w:pPr>
        <w:pStyle w:val="BodyText"/>
      </w:pPr>
      <w:r>
        <w:t xml:space="preserve">As we enter the final quarter of 2023, we recommend doubling down on integrating Mechanical Engineer expertise into all client acquisition strategies across Spain Valencia. The data is clear: when a client engages our Mechanical Engineer early in the sales cycle, closing rates for projects over €500K increase by 47%. This is not merely an engineering advantage – it's a revenue imperative for sustained growth in the Valencian market.</w:t>
      </w:r>
    </w:p>
    <w:bookmarkEnd w:id="26"/>
    <w:bookmarkStart w:id="27" w:name="X0fa7f9b39d5d234a2d170c8d458c91126d382a6"/>
    <w:p>
      <w:pPr>
        <w:pStyle w:val="Heading2"/>
      </w:pPr>
      <w:r>
        <w:t xml:space="preserve">Appendix: Key Performance Indicators (Spain Valencia Focus)</w:t>
      </w:r>
    </w:p>
    <w:p>
      <w:pPr>
        <w:numPr>
          <w:ilvl w:val="0"/>
          <w:numId w:val="1002"/>
        </w:numPr>
        <w:pStyle w:val="Compact"/>
      </w:pPr>
      <w:r>
        <w:rPr>
          <w:bCs/>
          <w:b/>
        </w:rPr>
        <w:t xml:space="preserve">Lead-to-Contract Conversion Rate:</w:t>
      </w:r>
      <w:r>
        <w:t xml:space="preserve"> </w:t>
      </w:r>
      <w:r>
        <w:t xml:space="preserve">38% (Valencia: 41% vs. national avg. 32%)</w:t>
      </w:r>
    </w:p>
    <w:p>
      <w:pPr>
        <w:numPr>
          <w:ilvl w:val="0"/>
          <w:numId w:val="1002"/>
        </w:numPr>
        <w:pStyle w:val="Compact"/>
      </w:pPr>
      <w:r>
        <w:rPr>
          <w:bCs/>
          <w:b/>
        </w:rPr>
        <w:t xml:space="preserve">Average Contract Value:</w:t>
      </w:r>
      <w:r>
        <w:t xml:space="preserve"> </w:t>
      </w:r>
      <w:r>
        <w:t xml:space="preserve">€60,500 (↑21% YoY in Spain Valencia)</w:t>
      </w:r>
    </w:p>
    <w:p>
      <w:pPr>
        <w:numPr>
          <w:ilvl w:val="0"/>
          <w:numId w:val="1002"/>
        </w:numPr>
        <w:pStyle w:val="Compact"/>
      </w:pPr>
      <w:r>
        <w:rPr>
          <w:bCs/>
          <w:b/>
        </w:rPr>
        <w:t xml:space="preserve">Client Retention Rate for Engineering Services:</w:t>
      </w:r>
      <w:r>
        <w:t xml:space="preserve"> </w:t>
      </w:r>
      <w:r>
        <w:t xml:space="preserve">89% (Driven by Mechanical Engineer relationship management)</w:t>
      </w:r>
    </w:p>
    <w:p>
      <w:pPr>
        <w:numPr>
          <w:ilvl w:val="0"/>
          <w:numId w:val="1002"/>
        </w:numPr>
        <w:pStyle w:val="Compact"/>
      </w:pPr>
      <w:r>
        <w:rPr>
          <w:bCs/>
          <w:b/>
        </w:rPr>
        <w:t xml:space="preserve">Most Sought-After Skill Set:</w:t>
      </w:r>
      <w:r>
        <w:t xml:space="preserve"> </w:t>
      </w:r>
      <w:r>
        <w:t xml:space="preserve">ISO 13849-1 Certified Safety Systems Design (Valencia-specific regulatory requirement)</w:t>
      </w:r>
    </w:p>
    <w:p>
      <w:pPr>
        <w:pStyle w:val="FirstParagraph"/>
      </w:pPr>
      <w:r>
        <w:rPr>
          <w:iCs/>
          <w:i/>
        </w:rPr>
        <w:t xml:space="preserve">This Sales Report is confidential and intended solely for internal strategic planning use within the Spain Valencia operations. Distribution outside authorized personnel is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Spain Valencia Market Analysis</dc:title>
  <dc:creator/>
  <dc:language>en</dc:language>
  <cp:keywords/>
  <dcterms:created xsi:type="dcterms:W3CDTF">2026-07-21T07:02:02Z</dcterms:created>
  <dcterms:modified xsi:type="dcterms:W3CDTF">2026-07-21T07:02:02Z</dcterms:modified>
</cp:coreProperties>
</file>

<file path=docProps/custom.xml><?xml version="1.0" encoding="utf-8"?>
<Properties xmlns="http://schemas.openxmlformats.org/officeDocument/2006/custom-properties" xmlns:vt="http://schemas.openxmlformats.org/officeDocument/2006/docPropsVTypes"/>
</file>