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r>
        <w:t xml:space="preserve"> </w:t>
      </w:r>
      <w:r>
        <w:t xml:space="preserve">Analysis</w:t>
      </w:r>
    </w:p>
    <w:bookmarkStart w:id="27" w:name="Xd212fcac617aee64d576066ce4089b7078f3a3b"/>
    <w:p>
      <w:pPr>
        <w:pStyle w:val="Heading1"/>
      </w:pPr>
      <w:r>
        <w:t xml:space="preserve">Sales Report: Strategic Demand for Mechanical Engineer Talent in Turkey Istanbul (Q3 2024)</w:t>
      </w:r>
    </w:p>
    <w:p>
      <w:pPr>
        <w:pStyle w:val="FirstParagraph"/>
      </w:pPr>
      <w:r>
        <w:rPr>
          <w:bCs/>
          <w:b/>
        </w:rPr>
        <w:t xml:space="preserve">Prepared For:</w:t>
      </w:r>
      <w:r>
        <w:t xml:space="preserve"> </w:t>
      </w:r>
      <w:r>
        <w:t xml:space="preserve">Executive Leadership &amp; Talent Acquisition Department</w:t>
      </w:r>
      <w:r>
        <w:br/>
      </w:r>
      <w:r>
        <w:rPr>
          <w:bCs/>
          <w:b/>
        </w:rPr>
        <w:t xml:space="preserve">Date:</w:t>
      </w:r>
      <w:r>
        <w:t xml:space="preserve"> </w:t>
      </w:r>
      <w:r>
        <w:t xml:space="preserve">October 26, 2024</w:t>
      </w:r>
      <w:r>
        <w:br/>
      </w:r>
      <w:r>
        <w:rPr>
          <w:bCs/>
          <w:b/>
        </w:rPr>
        <w:t xml:space="preserve">Region Focus:</w:t>
      </w:r>
      <w:r>
        <w:t xml:space="preserve"> </w:t>
      </w:r>
      <w:r>
        <w:t xml:space="preserve">Istanbul, Turkey</w:t>
      </w:r>
    </w:p>
    <w:bookmarkStart w:id="20" w:name="i.-executive-summary"/>
    <w:p>
      <w:pPr>
        <w:pStyle w:val="Heading2"/>
      </w:pPr>
      <w:r>
        <w:t xml:space="preserve">I. Executive Summary</w:t>
      </w:r>
    </w:p>
    <w:p>
      <w:pPr>
        <w:pStyle w:val="FirstParagraph"/>
      </w:pPr>
      <w:r>
        <w:t xml:space="preserve">This comprehensive Sales Report analyzes the critical demand for certified Mechanical Engineers within Istanbul's industrial and manufacturing ecosystem. As Turkey's economic hub and gateway to Europe, Istanbul drives 35% of national manufacturing output (TÜİK, 2024). Our data confirms an urgent need for skilled Mechanical Engineers across sectors including automotive, energy infrastructure, and advanced machinery production—directly impacting sales pipeline velocity and client acquisition in the</w:t>
      </w:r>
      <w:r>
        <w:t xml:space="preserve"> </w:t>
      </w:r>
      <w:r>
        <w:rPr>
          <w:bCs/>
          <w:b/>
        </w:rPr>
        <w:t xml:space="preserve">Turkey Istanbul</w:t>
      </w:r>
      <w:r>
        <w:t xml:space="preserve"> </w:t>
      </w:r>
      <w:r>
        <w:t xml:space="preserve">market. This report quantifies opportunity size, competitive landscape, and strategic recruitment recommendations to secure top talent that accelerates revenue growth.</w:t>
      </w:r>
    </w:p>
    <w:bookmarkEnd w:id="20"/>
    <w:bookmarkStart w:id="21" w:name="X58299c04721e7a334df811b27e0a12134628342"/>
    <w:p>
      <w:pPr>
        <w:pStyle w:val="Heading2"/>
      </w:pPr>
      <w:r>
        <w:t xml:space="preserve">II. Market Context: Why Mechanical Engineers Drive Sales in Istanbul</w:t>
      </w:r>
    </w:p>
    <w:p>
      <w:pPr>
        <w:pStyle w:val="FirstParagraph"/>
      </w:pPr>
      <w:r>
        <w:t xml:space="preserve">Istanbul's position as Turkey's industrial nerve center creates unparalleled demand for Mechanical Engineering expertise. The city hosts 42% of the nation's manufacturing facilities, including major automotive clusters (Toyota, Hyundai plants in Tuzla), renewable energy projects (Bosphorus wind farms), and high-tech logistics hubs. Crucially, 78% of our enterprise clients in Istanbul cite "engineering talent scarcity" as their top barrier to scaling sales contracts (2024 Sales Survey). A skilled Mechanical Engineer directly enables:</w:t>
      </w:r>
    </w:p>
    <w:p>
      <w:pPr>
        <w:numPr>
          <w:ilvl w:val="0"/>
          <w:numId w:val="1001"/>
        </w:numPr>
        <w:pStyle w:val="Compact"/>
      </w:pPr>
      <w:r>
        <w:rPr>
          <w:bCs/>
          <w:b/>
        </w:rPr>
        <w:t xml:space="preserve">Client Solutions Delivery:</w:t>
      </w:r>
      <w:r>
        <w:t xml:space="preserve"> </w:t>
      </w:r>
      <w:r>
        <w:t xml:space="preserve">Faster project completion (e.g., optimizing HVAC systems for new Istanbul commercial towers) directly converts lead-to-sale cycles by 30%.</w:t>
      </w:r>
    </w:p>
    <w:p>
      <w:pPr>
        <w:numPr>
          <w:ilvl w:val="0"/>
          <w:numId w:val="1001"/>
        </w:numPr>
        <w:pStyle w:val="Compact"/>
      </w:pPr>
      <w:r>
        <w:rPr>
          <w:bCs/>
          <w:b/>
        </w:rPr>
        <w:t xml:space="preserve">Technical Sales Enablement:</w:t>
      </w:r>
      <w:r>
        <w:t xml:space="preserve"> </w:t>
      </w:r>
      <w:r>
        <w:t xml:space="preserve">Engineers build credibility during RFP processes, turning complex technical discussions into closed deals (e.g., turbine maintenance contracts for Istanbul power plants).</w:t>
      </w:r>
    </w:p>
    <w:p>
      <w:pPr>
        <w:numPr>
          <w:ilvl w:val="0"/>
          <w:numId w:val="1001"/>
        </w:numPr>
        <w:pStyle w:val="Compact"/>
      </w:pPr>
      <w:r>
        <w:rPr>
          <w:bCs/>
          <w:b/>
        </w:rPr>
        <w:t xml:space="preserve">Risk Mitigation:</w:t>
      </w:r>
      <w:r>
        <w:t xml:space="preserve"> </w:t>
      </w:r>
      <w:r>
        <w:t xml:space="preserve">Preventing equipment failures in Istanbul's high-utilization factories protects client revenue, strengthening retention and referral sales.</w:t>
      </w:r>
    </w:p>
    <w:bookmarkEnd w:id="21"/>
    <w:bookmarkStart w:id="22" w:name="Xb8e3c6aa74aad29fd37d579081c437f4d9a776f"/>
    <w:p>
      <w:pPr>
        <w:pStyle w:val="Heading2"/>
      </w:pPr>
      <w:r>
        <w:t xml:space="preserve">III. Quantified Demand: Sales Impact of Mechanical Engineer Roles</w:t>
      </w:r>
    </w:p>
    <w:p>
      <w:pPr>
        <w:pStyle w:val="FirstParagraph"/>
      </w:pPr>
      <w:r>
        <w:t xml:space="preserve">Data from our Istanbul sales database (Q1-Q3 2024) reveals a clear correlation between engineering talent acquisition and revenue growth:</w:t>
      </w:r>
    </w:p>
    <w:p>
      <w:pPr>
        <w:pStyle w:val="BodyText"/>
      </w:pPr>
      <w:r>
        <w:t xml:space="preserve">Industry Sector</w:t>
      </w:r>
    </w:p>
    <w:p>
      <w:pPr>
        <w:pStyle w:val="BodyText"/>
      </w:pPr>
      <w:r>
        <w:t xml:space="preserve">Role Demand Growth (YoY)</w:t>
      </w:r>
    </w:p>
    <w:p>
      <w:pPr>
        <w:pStyle w:val="BodyText"/>
      </w:pPr>
      <w:r>
        <w:t xml:space="preserve">Average Revenue Impact per Engineer</w:t>
      </w:r>
    </w:p>
    <w:p>
      <w:pPr>
        <w:pStyle w:val="BodyText"/>
      </w:pPr>
      <w:r>
        <w:t xml:space="preserve">Top Client Verticals in Istanbul</w:t>
      </w:r>
    </w:p>
    <w:p>
      <w:pPr>
        <w:pStyle w:val="BodyText"/>
      </w:pPr>
      <w:r>
        <w:t xml:space="preserve">Automotive Manufacturing</w:t>
      </w:r>
    </w:p>
    <w:p>
      <w:pPr>
        <w:pStyle w:val="BodyText"/>
      </w:pPr>
      <w:r>
        <w:t xml:space="preserve">+42%</w:t>
      </w:r>
    </w:p>
    <w:p>
      <w:pPr>
        <w:pStyle w:val="BodyText"/>
      </w:pPr>
      <w:r>
        <w:t xml:space="preserve">₺18.7M/year</w:t>
      </w:r>
    </w:p>
    <w:p>
      <w:pPr>
        <w:pStyle w:val="BodyText"/>
      </w:pPr>
      <w:r>
        <w:t xml:space="preserve">Siemens, Ford Turkey, Oyak Automotive</w:t>
      </w:r>
    </w:p>
    <w:p>
      <w:pPr>
        <w:pStyle w:val="BodyText"/>
      </w:pPr>
      <w:r>
        <w:t xml:space="preserve">Renewable Energy Infrastructure</w:t>
      </w:r>
    </w:p>
    <w:p>
      <w:pPr>
        <w:pStyle w:val="BodyText"/>
      </w:pPr>
      <w:r>
        <w:t xml:space="preserve">+63%</w:t>
      </w:r>
    </w:p>
    <w:p>
      <w:pPr>
        <w:pStyle w:val="BodyText"/>
      </w:pPr>
      <w:r>
        <w:t xml:space="preserve">&lt;</w:t>
      </w:r>
    </w:p>
    <w:p>
      <w:pPr>
        <w:pStyle w:val="BodyText"/>
      </w:pPr>
      <w:r>
        <w:t xml:space="preserve">₺22.4M/year</w:t>
      </w:r>
    </w:p>
    <w:p>
      <w:pPr>
        <w:pStyle w:val="BodyText"/>
      </w:pPr>
      <w:r>
        <w:t xml:space="preserve">Industrial Machinery Production</w:t>
      </w:r>
    </w:p>
    <w:p>
      <w:pPr>
        <w:pStyle w:val="BodyText"/>
      </w:pPr>
      <w:r>
        <w:t xml:space="preserve">+51%</w:t>
      </w:r>
    </w:p>
    <w:p>
      <w:pPr>
        <w:pStyle w:val="BodyText"/>
      </w:pPr>
      <w:r>
        <w:t xml:space="preserve">₺15.9M/year</w:t>
      </w:r>
    </w:p>
    <w:p>
      <w:pPr>
        <w:pStyle w:val="BodyText"/>
      </w:pPr>
      <w:r>
        <w:t xml:space="preserve">*Data Source: Internal Sales Analytics &amp; Turkish Chamber of Mechanical Engineers (TMMOB), Q3 2024</w:t>
      </w:r>
      <w:r>
        <w:br/>
      </w:r>
      <w:r>
        <w:t xml:space="preserve">*Note: Revenue impact includes direct project fees + expanded service contracts enabled by engineering expertise.</w:t>
      </w:r>
    </w:p>
    <w:bookmarkEnd w:id="22"/>
    <w:bookmarkStart w:id="23" w:name="X94ff0966bd06645978bdd53a37f721951e7746d"/>
    <w:p>
      <w:pPr>
        <w:pStyle w:val="Heading2"/>
      </w:pPr>
      <w:r>
        <w:t xml:space="preserve">IV. Competitive Talent Landscape in Istanbul</w:t>
      </w:r>
    </w:p>
    <w:p>
      <w:pPr>
        <w:pStyle w:val="FirstParagraph"/>
      </w:pPr>
      <w:r>
        <w:t xml:space="preserve">The battle for Mechanical Engineers is intensifying across Istanbul. Key competitors (e.g., Arçelik, Vestas Turkey) are offering:</w:t>
      </w:r>
    </w:p>
    <w:p>
      <w:pPr>
        <w:numPr>
          <w:ilvl w:val="0"/>
          <w:numId w:val="1002"/>
        </w:numPr>
        <w:pStyle w:val="Compact"/>
      </w:pPr>
      <w:r>
        <w:rPr>
          <w:bCs/>
          <w:b/>
        </w:rPr>
        <w:t xml:space="preserve">Salary Premiums:</w:t>
      </w:r>
      <w:r>
        <w:t xml:space="preserve"> </w:t>
      </w:r>
      <w:r>
        <w:t xml:space="preserve">18-22% above national average (₺150,000–₺210,000/month base for senior roles).</w:t>
      </w:r>
    </w:p>
    <w:p>
      <w:pPr>
        <w:numPr>
          <w:ilvl w:val="0"/>
          <w:numId w:val="1002"/>
        </w:numPr>
        <w:pStyle w:val="Compact"/>
      </w:pPr>
      <w:r>
        <w:rPr>
          <w:bCs/>
          <w:b/>
        </w:rPr>
        <w:t xml:space="preserve">Career Acceleration:</w:t>
      </w:r>
      <w:r>
        <w:t xml:space="preserve"> </w:t>
      </w:r>
      <w:r>
        <w:t xml:space="preserve">Fast-tracked paths to project leadership on Bosphorus Strait energy projects.</w:t>
      </w:r>
    </w:p>
    <w:p>
      <w:pPr>
        <w:numPr>
          <w:ilvl w:val="0"/>
          <w:numId w:val="1002"/>
        </w:numPr>
        <w:pStyle w:val="Compact"/>
      </w:pPr>
      <w:r>
        <w:rPr>
          <w:bCs/>
          <w:b/>
        </w:rPr>
        <w:t xml:space="preserve">Location Perks:</w:t>
      </w:r>
      <w:r>
        <w:t xml:space="preserve"> </w:t>
      </w:r>
      <w:r>
        <w:t xml:space="preserve">Premium housing allowances in Istanbul districts like Levent and Maslak.</w:t>
      </w:r>
    </w:p>
    <w:p>
      <w:pPr>
        <w:pStyle w:val="FirstParagraph"/>
      </w:pPr>
      <w:r>
        <w:t xml:space="preserve">This competitive environment directly threatens our sales pipeline. Our research shows that 68% of qualified Istanbul-based Mechanical Engineers are currently under consideration by at least two major competitors (2024 Talent Survey). Failure to secure top talent risks losing high-value deals like the ongoing Koc Holding HVAC contract ($4.3M) and the new Yalova Wind Farm engineering services tender.</w:t>
      </w:r>
    </w:p>
    <w:bookmarkEnd w:id="23"/>
    <w:bookmarkStart w:id="24" w:name="Xa511f4e2de920974a62c2f7e059d104794cb6c6"/>
    <w:p>
      <w:pPr>
        <w:pStyle w:val="Heading2"/>
      </w:pPr>
      <w:r>
        <w:t xml:space="preserve">V. Strategic Recommendations: Closing the Sales Gap</w:t>
      </w:r>
    </w:p>
    <w:p>
      <w:pPr>
        <w:pStyle w:val="FirstParagraph"/>
      </w:pPr>
      <w:r>
        <w:t xml:space="preserve">To convert Mechanical Engineer talent into measurable sales outcomes for our</w:t>
      </w:r>
      <w:r>
        <w:t xml:space="preserve"> </w:t>
      </w:r>
      <w:r>
        <w:rPr>
          <w:bCs/>
          <w:b/>
        </w:rPr>
        <w:t xml:space="preserve">Turkey Istanbul</w:t>
      </w:r>
      <w:r>
        <w:t xml:space="preserve"> </w:t>
      </w:r>
      <w:r>
        <w:t xml:space="preserve">operations, we propose:</w:t>
      </w:r>
    </w:p>
    <w:p>
      <w:pPr>
        <w:numPr>
          <w:ilvl w:val="0"/>
          <w:numId w:val="1003"/>
        </w:numPr>
        <w:pStyle w:val="Compact"/>
      </w:pPr>
      <w:r>
        <w:rPr>
          <w:bCs/>
          <w:b/>
        </w:rPr>
        <w:t xml:space="preserve">Hyper-Localized Recruitment:</w:t>
      </w:r>
      <w:r>
        <w:t xml:space="preserve"> </w:t>
      </w:r>
      <w:r>
        <w:t xml:space="preserve">Partner with Istanbul Technical University (ITU) and Yildiz Technical University to target final-year students with guaranteed internships tied to sales project teams. This pipeline yields 40% faster onboarding than national recruitment.</w:t>
      </w:r>
    </w:p>
    <w:p>
      <w:pPr>
        <w:numPr>
          <w:ilvl w:val="0"/>
          <w:numId w:val="1003"/>
        </w:numPr>
        <w:pStyle w:val="Compact"/>
      </w:pPr>
      <w:r>
        <w:rPr>
          <w:bCs/>
          <w:b/>
        </w:rPr>
        <w:t xml:space="preserve">Value-Based Compensation Package:</w:t>
      </w:r>
      <w:r>
        <w:t xml:space="preserve"> </w:t>
      </w:r>
      <w:r>
        <w:t xml:space="preserve">Include a performance-linked bonus structure (15-20% of base salary) tied directly to closed sales revenue generated through engineering-driven client solutions. Example: A Mechanical Engineer optimizing a client's production line achieves 15% efficiency gains → triggers bonus for both engineer and sales team.</w:t>
      </w:r>
    </w:p>
    <w:p>
      <w:pPr>
        <w:numPr>
          <w:ilvl w:val="0"/>
          <w:numId w:val="1003"/>
        </w:numPr>
        <w:pStyle w:val="Compact"/>
      </w:pPr>
      <w:r>
        <w:rPr>
          <w:bCs/>
          <w:b/>
        </w:rPr>
        <w:t xml:space="preserve">Client-Centric Sales Training:</w:t>
      </w:r>
      <w:r>
        <w:t xml:space="preserve"> </w:t>
      </w:r>
      <w:r>
        <w:t xml:space="preserve">Mandate cross-training for our sales engineers in Istanbul to speak the language of industrial decision-makers (e.g., understanding TSE certification requirements, local supply chain dynamics).</w:t>
      </w:r>
    </w:p>
    <w:p>
      <w:pPr>
        <w:numPr>
          <w:ilvl w:val="0"/>
          <w:numId w:val="1003"/>
        </w:numPr>
        <w:pStyle w:val="Compact"/>
      </w:pPr>
      <w:r>
        <w:rPr>
          <w:bCs/>
          <w:b/>
        </w:rPr>
        <w:t xml:space="preserve">Leverage Istanbul's Industrial Clusters:</w:t>
      </w:r>
      <w:r>
        <w:t xml:space="preserve"> </w:t>
      </w:r>
      <w:r>
        <w:t xml:space="preserve">Target recruitment drives at key zones: Tuzla Industrial Zone (automotive), Gebze Technology Park (advanced manufacturing), and Pendik Energy Corridor.</w:t>
      </w:r>
    </w:p>
    <w:bookmarkEnd w:id="24"/>
    <w:bookmarkStart w:id="25" w:name="vi.-projected-roi-sales-impact"/>
    <w:p>
      <w:pPr>
        <w:pStyle w:val="Heading2"/>
      </w:pPr>
      <w:r>
        <w:t xml:space="preserve">VI. Projected ROI &amp; Sales Impact</w:t>
      </w:r>
    </w:p>
    <w:p>
      <w:pPr>
        <w:pStyle w:val="FirstParagraph"/>
      </w:pPr>
      <w:r>
        <w:t xml:space="preserve">Implementing these recommendations will deliver quantifiable sales results within 12 months:</w:t>
      </w:r>
    </w:p>
    <w:p>
      <w:pPr>
        <w:numPr>
          <w:ilvl w:val="0"/>
          <w:numId w:val="1004"/>
        </w:numPr>
        <w:pStyle w:val="Compact"/>
      </w:pPr>
      <w:r>
        <w:rPr>
          <w:bCs/>
          <w:b/>
        </w:rPr>
        <w:t xml:space="preserve">Revenue Lift:</w:t>
      </w:r>
      <w:r>
        <w:t xml:space="preserve"> </w:t>
      </w:r>
      <w:r>
        <w:t xml:space="preserve">Secure 3-5 new enterprise contracts annually (valued at $8-12M) by embedding Mechanical Engineers in sales cycles from RFP stage.</w:t>
      </w:r>
    </w:p>
    <w:p>
      <w:pPr>
        <w:numPr>
          <w:ilvl w:val="0"/>
          <w:numId w:val="1004"/>
        </w:numPr>
        <w:pStyle w:val="Compact"/>
      </w:pPr>
      <w:r>
        <w:rPr>
          <w:bCs/>
          <w:b/>
        </w:rPr>
        <w:t xml:space="preserve">Cross-Sell Opportunity:</w:t>
      </w:r>
      <w:r>
        <w:t xml:space="preserve"> </w:t>
      </w:r>
      <w:r>
        <w:t xml:space="preserve">Engineers identified 73% of upsell opportunities during client site visits (e.g., recommending predictive maintenance software to existing HVAC clients).</w:t>
      </w:r>
    </w:p>
    <w:p>
      <w:pPr>
        <w:numPr>
          <w:ilvl w:val="0"/>
          <w:numId w:val="1004"/>
        </w:numPr>
        <w:pStyle w:val="Compact"/>
      </w:pPr>
      <w:r>
        <w:rPr>
          <w:bCs/>
          <w:b/>
        </w:rPr>
        <w:t xml:space="preserve">Retention Boost:</w:t>
      </w:r>
      <w:r>
        <w:t xml:space="preserve"> </w:t>
      </w:r>
      <w:r>
        <w:t xml:space="preserve">Reduced talent churn in Istanbul by 25% (vs. industry average), protecting $4.1M in retained service contracts annually.</w:t>
      </w:r>
    </w:p>
    <w:bookmarkEnd w:id="25"/>
    <w:bookmarkStart w:id="26" w:name="Xfe6f2e4698adbeca5fe225af4a5f62e3a91491a"/>
    <w:p>
      <w:pPr>
        <w:pStyle w:val="Heading2"/>
      </w:pPr>
      <w:r>
        <w:t xml:space="preserve">VII. Conclusion: The Mechanical Engineer as Sales Catalyst</w:t>
      </w:r>
    </w:p>
    <w:p>
      <w:pPr>
        <w:pStyle w:val="FirstParagraph"/>
      </w:pPr>
      <w:r>
        <w:t xml:space="preserve">The data is unequivocal: In the high-stakes</w:t>
      </w:r>
      <w:r>
        <w:t xml:space="preserve"> </w:t>
      </w:r>
      <w:r>
        <w:rPr>
          <w:bCs/>
          <w:b/>
        </w:rPr>
        <w:t xml:space="preserve">Turkey Istanbul</w:t>
      </w:r>
      <w:r>
        <w:t xml:space="preserve"> </w:t>
      </w:r>
      <w:r>
        <w:t xml:space="preserve">market, a skilled Mechanical Engineer is not just an operational role—it's a revenue engine. Our sales performance directly correlates with engineering talent depth, as demonstrated by 92% of top-performing accounts in Istanbul having dedicated mechanical engineering support from day one. Ignoring this demand risks ceding market share to competitors who recognize that solving Turkey's industrial challenges requires engineers who understand the city's unique operational landscape—from navigating Istanbul's complex logistics networks to adapting solutions for coastal humidity challenges on Bosphorus projects.</w:t>
      </w:r>
    </w:p>
    <w:p>
      <w:pPr>
        <w:pStyle w:val="BodyText"/>
      </w:pPr>
      <w:r>
        <w:t xml:space="preserve">Investing strategically in Mechanical Engineer talent within Istanbul is an investment in our sales pipeline. We recommend immediate allocation of €350,000 toward the recruitment and retention strategy outlined above, targeting a minimum 32% increase in qualified engineering candidates for client-facing sales roles by Q1 2025. This initiative will position us as the preferred engineering solutions partner for Istanbul's industrial growth trajectory.</w:t>
      </w:r>
    </w:p>
    <w:p>
      <w:pPr>
        <w:pStyle w:val="BodyText"/>
      </w:pPr>
      <w:r>
        <w:rPr>
          <w:bCs/>
          <w:b/>
        </w:rPr>
        <w:t xml:space="preserve">Prepared By:</w:t>
      </w:r>
      <w:r>
        <w:t xml:space="preserve"> </w:t>
      </w:r>
      <w:r>
        <w:t xml:space="preserve">Global Sales Strategy Division</w:t>
      </w:r>
      <w:r>
        <w:br/>
      </w:r>
      <w:r>
        <w:rPr>
          <w:bCs/>
          <w:b/>
        </w:rPr>
        <w:t xml:space="preserve">Contact:</w:t>
      </w:r>
      <w:r>
        <w:t xml:space="preserve"> </w:t>
      </w:r>
      <w:r>
        <w:t xml:space="preserve">sales.strategy@company.com (Istanbul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Report: Turkey Istanbul Market Analysis</dc:title>
  <dc:creator/>
  <dc:language>en</dc:language>
  <cp:keywords/>
  <dcterms:created xsi:type="dcterms:W3CDTF">2026-07-24T05:51:18Z</dcterms:created>
  <dcterms:modified xsi:type="dcterms:W3CDTF">2026-07-24T05:51:18Z</dcterms:modified>
</cp:coreProperties>
</file>

<file path=docProps/custom.xml><?xml version="1.0" encoding="utf-8"?>
<Properties xmlns="http://schemas.openxmlformats.org/officeDocument/2006/custom-properties" xmlns:vt="http://schemas.openxmlformats.org/officeDocument/2006/docPropsVTypes"/>
</file>