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7" w:name="Xf3b795e745ac85e7dc3ed559223bba05486baef"/>
    <w:p>
      <w:pPr>
        <w:pStyle w:val="Heading1"/>
      </w:pPr>
      <w:r>
        <w:t xml:space="preserve">Annual Sales Performance Report: Mechanical Engineering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East African Engineering Solutions</w:t>
      </w:r>
      <w:r>
        <w:br/>
      </w:r>
      <w:r>
        <w:rPr>
          <w:bCs/>
          <w:b/>
        </w:rPr>
        <w:t xml:space="preserve">Location:</w:t>
      </w:r>
      <w:r>
        <w:t xml:space="preserve"> </w:t>
      </w:r>
      <w:r>
        <w:t xml:space="preserve">Kampala, Uganda</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division across Uganda Kampala during Q3 2023. The report demonstrates exceptional growth in service delivery and client acquisition, directly attributed to strategic investments in local talent development and infrastructure modernization. As the leading provider of mechanical engineering solutions in Kampala, we have secured 14 new contracts worth UGX 845 million (approximately USD $230,000) with key sectors including manufacturing, construction, and renewable energy. This success underscores the critical role of our dedicated Mechanical Engineer team in driving revenue growth within Uganda's rapidly expanding industrial landscape.</w:t>
      </w:r>
    </w:p>
    <w:bookmarkEnd w:id="20"/>
    <w:bookmarkStart w:id="21" w:name="Xb6ded5bebfb02a5ab1bf08992bb5ac86bd8a5f6"/>
    <w:p>
      <w:pPr>
        <w:pStyle w:val="Heading2"/>
      </w:pPr>
      <w:r>
        <w:t xml:space="preserve">II. Market Context: Uganda Kampala Engineering Landscape</w:t>
      </w:r>
    </w:p>
    <w:p>
      <w:pPr>
        <w:pStyle w:val="FirstParagraph"/>
      </w:pPr>
      <w:r>
        <w:t xml:space="preserve">Kampala's economy is experiencing unprecedented infrastructure development under the Government of Uganda's Vision 2040. With over 67% of national manufacturing activity concentrated in Kampala, demand for specialized Mechanical Engineer services has surged by 38% year-on-year. Our Sales Report identifies three critical growth vectors: (1) industrial automation for agro-processing firms, (2) HVAC systems for new commercial complexes in Nakivubo and Bugolobi, and (3) renewable energy integration projects. The Kampala Capital City Authority's recent infrastructure investment plan has created a $1.2B pipeline of mechanical engineering opportunities, positioning us to capture significant market share through our localized expertise.</w:t>
      </w:r>
    </w:p>
    <w:bookmarkEnd w:id="21"/>
    <w:bookmarkStart w:id="22" w:name="iii.-sales-performance-highlights"/>
    <w:p>
      <w:pPr>
        <w:pStyle w:val="Heading2"/>
      </w:pPr>
      <w:r>
        <w:t xml:space="preserve">III. Sales Performance Highlights</w:t>
      </w:r>
    </w:p>
    <w:p>
      <w:pPr>
        <w:pStyle w:val="FirstParagraph"/>
      </w:pPr>
      <w:r>
        <w:t xml:space="preserve">The Mechanical Engineer sales team achieved 107% of quarterly targets through aggressive client acquisition in Kampala's key economic zones. Notable milestones include:</w:t>
      </w:r>
    </w:p>
    <w:p>
      <w:pPr>
        <w:numPr>
          <w:ilvl w:val="0"/>
          <w:numId w:val="1001"/>
        </w:numPr>
        <w:pStyle w:val="Compact"/>
      </w:pPr>
      <w:r>
        <w:rPr>
          <w:bCs/>
          <w:b/>
        </w:rPr>
        <w:t xml:space="preserve">Key Contract Acquisition:</w:t>
      </w:r>
      <w:r>
        <w:t xml:space="preserve"> </w:t>
      </w:r>
      <w:r>
        <w:t xml:space="preserve">UGX 320 million contract with Nile Breweries Limited (Kampala) for comprehensive plant maintenance systems – marking our largest single mechanical engineering service deal in Uganda history.</w:t>
      </w:r>
    </w:p>
    <w:p>
      <w:pPr>
        <w:numPr>
          <w:ilvl w:val="0"/>
          <w:numId w:val="1001"/>
        </w:numPr>
        <w:pStyle w:val="Compact"/>
      </w:pPr>
      <w:r>
        <w:rPr>
          <w:bCs/>
          <w:b/>
        </w:rPr>
        <w:t xml:space="preserve">New Client Portfolio:</w:t>
      </w:r>
      <w:r>
        <w:t xml:space="preserve"> </w:t>
      </w:r>
      <w:r>
        <w:t xml:space="preserve">Onboarded 9 new manufacturing clients across Kampala's industrial parks, including the newly established Kawempe Industrial Zone. This represents a 22% increase in client diversification.</w:t>
      </w:r>
    </w:p>
    <w:p>
      <w:pPr>
        <w:numPr>
          <w:ilvl w:val="0"/>
          <w:numId w:val="1001"/>
        </w:numPr>
        <w:pStyle w:val="Compact"/>
      </w:pPr>
      <w:r>
        <w:rPr>
          <w:bCs/>
          <w:b/>
        </w:rPr>
        <w:t xml:space="preserve">Service Revenue Growth:</w:t>
      </w:r>
      <w:r>
        <w:t xml:space="preserve"> </w:t>
      </w:r>
      <w:r>
        <w:t xml:space="preserve">Mechanical engineering services revenue increased by 41% YoY (UGX 587 million to UGX 827 million), directly contributing to the company's overall sales growth of 33% in Uganda Kampala.</w:t>
      </w:r>
    </w:p>
    <w:p>
      <w:pPr>
        <w:pStyle w:val="FirstParagraph"/>
      </w:pPr>
      <w:r>
        <w:t xml:space="preserve">The success stems from our field-based Mechanical Engineer teams' deep understanding of local challenges, such as power intermittency and climate-specific equipment requirements. Each engineer in Kampala undergoes mandatory training on Ugandan engineering standards (Uganda National Bureau of Standards), ensuring seamless compliance during sales consultations.</w:t>
      </w:r>
    </w:p>
    <w:bookmarkEnd w:id="22"/>
    <w:bookmarkStart w:id="23" w:name="X1537d1f899278ed7d808d3691c01055062a449c"/>
    <w:p>
      <w:pPr>
        <w:pStyle w:val="Heading2"/>
      </w:pPr>
      <w:r>
        <w:t xml:space="preserve">IV. Competitive Analysis: Kampala Market Position</w:t>
      </w:r>
    </w:p>
    <w:p>
      <w:pPr>
        <w:pStyle w:val="FirstParagraph"/>
      </w:pPr>
      <w:r>
        <w:t xml:space="preserve">Our Sales Report reveals a distinct competitive advantage through specialized mechanical engineering capabilities unmatched by regional competitors. While international firms dominate large-scale contracts, we've captured 68% of mid-tier opportunities (UGX 50–300 million) through agile response times and cost-effective solutions tailored for Kampala's economic realities. Key differentiators include:</w:t>
      </w:r>
    </w:p>
    <w:p>
      <w:pPr>
        <w:numPr>
          <w:ilvl w:val="0"/>
          <w:numId w:val="1002"/>
        </w:numPr>
        <w:pStyle w:val="Compact"/>
      </w:pPr>
      <w:r>
        <w:t xml:space="preserve">72-hour on-site assessment capability – critical for Kampala's traffic-congested urban environment</w:t>
      </w:r>
    </w:p>
    <w:p>
      <w:pPr>
        <w:numPr>
          <w:ilvl w:val="0"/>
          <w:numId w:val="1002"/>
        </w:numPr>
        <w:pStyle w:val="Compact"/>
      </w:pPr>
      <w:r>
        <w:t xml:space="preserve">Predictive maintenance packages designed for Uganda's high humidity and dust conditions</w:t>
      </w:r>
    </w:p>
    <w:p>
      <w:pPr>
        <w:numPr>
          <w:ilvl w:val="0"/>
          <w:numId w:val="1002"/>
        </w:numPr>
        <w:pStyle w:val="Compact"/>
      </w:pPr>
      <w:r>
        <w:t xml:space="preserve">Local supply chain partnerships reducing equipment lead times by 45%</w:t>
      </w:r>
    </w:p>
    <w:p>
      <w:pPr>
        <w:pStyle w:val="FirstParagraph"/>
      </w:pPr>
      <w:r>
        <w:t xml:space="preserve">Competitor analysis shows that most international firms lack our Kampala-based field presence, resulting in 30% longer response times during critical equipment failures – a weakness we've capitalized on through strategic placement of Mechanical Engineer teams across Kampala's key industrial corridors.</w:t>
      </w:r>
    </w:p>
    <w:bookmarkEnd w:id="23"/>
    <w:bookmarkStart w:id="24" w:name="v.-challenges-and-strategic-imperatives"/>
    <w:p>
      <w:pPr>
        <w:pStyle w:val="Heading2"/>
      </w:pPr>
      <w:r>
        <w:t xml:space="preserve">V. Challenges and Strategic Imperatives</w:t>
      </w:r>
    </w:p>
    <w:p>
      <w:pPr>
        <w:pStyle w:val="FirstParagraph"/>
      </w:pPr>
      <w:r>
        <w:t xml:space="preserve">Despite strong growth, our Sales Report identifies two urgent challenges requiring immediate attention in Uganda Kampala:</w:t>
      </w:r>
    </w:p>
    <w:p>
      <w:pPr>
        <w:numPr>
          <w:ilvl w:val="0"/>
          <w:numId w:val="1003"/>
        </w:numPr>
        <w:pStyle w:val="Compact"/>
      </w:pPr>
      <w:r>
        <w:rPr>
          <w:bCs/>
          <w:b/>
        </w:rPr>
        <w:t xml:space="preserve">Seasonal Demand Fluctuations:</w:t>
      </w:r>
      <w:r>
        <w:t xml:space="preserve"> </w:t>
      </w:r>
      <w:r>
        <w:t xml:space="preserve">Construction projects typically pause during rainy seasons (March–May), causing 25% quarterly revenue dips. We recommend developing off-season service packages for agricultural machinery maintenance to stabilize Kampala's revenue stream.</w:t>
      </w:r>
    </w:p>
    <w:p>
      <w:pPr>
        <w:numPr>
          <w:ilvl w:val="0"/>
          <w:numId w:val="1003"/>
        </w:numPr>
        <w:pStyle w:val="Compact"/>
      </w:pPr>
      <w:r>
        <w:rPr>
          <w:bCs/>
          <w:b/>
        </w:rPr>
        <w:t xml:space="preserve">Talent Retention:</w:t>
      </w:r>
      <w:r>
        <w:t xml:space="preserve"> </w:t>
      </w:r>
      <w:r>
        <w:t xml:space="preserve">Competition for skilled Mechanical Engineers in Kampala has intensified with new engineering firms entering the market. Our retention rate of 88% (above industry average of 75%) requires continued investment in professional development programs.</w:t>
      </w:r>
    </w:p>
    <w:p>
      <w:pPr>
        <w:pStyle w:val="FirstParagraph"/>
      </w:pPr>
      <w:r>
        <w:t xml:space="preserve">The report proposes a targeted strategy: Establishing a Kampala-based Mechanical Engineering Academy to train local technicians, reducing dependency on imported expertise while strengthening our sales pipeline. This initiative aligns with the Uganda Ministry of Education's technical skills development agenda and positions us as industry leaders in talent cultivation.</w:t>
      </w:r>
    </w:p>
    <w:bookmarkEnd w:id="24"/>
    <w:bookmarkStart w:id="25" w:name="vi.-financial-impact-assessment"/>
    <w:p>
      <w:pPr>
        <w:pStyle w:val="Heading2"/>
      </w:pPr>
      <w:r>
        <w:t xml:space="preserve">VI. Financial Impact Assessment</w:t>
      </w:r>
    </w:p>
    <w:p>
      <w:pPr>
        <w:pStyle w:val="FirstParagraph"/>
      </w:pPr>
      <w:r>
        <w:t xml:space="preserve">Revenue generated from Mechanical Engineer services directly contributed to 63% of our Kampala branch's total sales performance. The return on investment for our engineering team training program has been remarkable – every UGX 1 invested in engineer development yields UGX 5.8 in new business. In Uganda Kampala specifically, mechanical engineering services now represent the highest-margin offering (42% gross margin) compared to other technical services.</w:t>
      </w:r>
    </w:p>
    <w:p>
      <w:pPr>
        <w:pStyle w:val="BodyText"/>
      </w:pPr>
      <w:r>
        <w:t xml:space="preserve">Notable financial metrics from our Sales Report: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 Change YoY</w:t>
            </w:r>
          </w:p>
        </w:tc>
      </w:tr>
      <w:tr>
        <w:tc>
          <w:tcPr/>
          <w:p>
            <w:pPr>
              <w:pStyle w:val="Compact"/>
              <w:jc w:val="left"/>
            </w:pPr>
            <w:r>
              <w:t xml:space="preserve">Mechanical Engineering Service Revenue (UGX)</w:t>
            </w:r>
          </w:p>
        </w:tc>
        <w:tc>
          <w:tcPr/>
          <w:p>
            <w:pPr>
              <w:pStyle w:val="Compact"/>
              <w:jc w:val="left"/>
            </w:pPr>
            <w:r>
              <w:t xml:space="preserve">827,000,000</w:t>
            </w:r>
          </w:p>
        </w:tc>
        <w:tc>
          <w:tcPr/>
          <w:p>
            <w:pPr>
              <w:pStyle w:val="Compact"/>
              <w:jc w:val="left"/>
            </w:pPr>
            <w:r>
              <w:t xml:space="preserve">+41%</w:t>
            </w:r>
          </w:p>
        </w:tc>
      </w:tr>
      <w:tr>
        <w:tc>
          <w:tcPr/>
          <w:p>
            <w:pPr>
              <w:pStyle w:val="Compact"/>
              <w:jc w:val="left"/>
            </w:pPr>
            <w:r>
              <w:t xml:space="preserve">New Client Acquisition Rate</w:t>
            </w:r>
          </w:p>
        </w:tc>
        <w:tc>
          <w:tcPr/>
          <w:p>
            <w:pPr>
              <w:pStyle w:val="Compact"/>
              <w:jc w:val="left"/>
            </w:pPr>
            <w:r>
              <w:t xml:space="preserve">9 clients</w:t>
            </w:r>
          </w:p>
        </w:tc>
        <w:tc>
          <w:tcPr/>
          <w:p>
            <w:pPr>
              <w:pStyle w:val="Compact"/>
              <w:jc w:val="left"/>
            </w:pPr>
            <w:r>
              <w:t xml:space="preserve">+22%</w:t>
            </w:r>
          </w:p>
        </w:tc>
      </w:tr>
      <w:tr>
        <w:tc>
          <w:tcPr/>
          <w:p>
            <w:pPr>
              <w:pStyle w:val="Compact"/>
              <w:jc w:val="left"/>
            </w:pPr>
            <w:r>
              <w:t xml:space="preserve">Average Contract Size (UGX)</w:t>
            </w:r>
          </w:p>
        </w:tc>
        <w:tc>
          <w:tcPr/>
          <w:p>
            <w:pPr>
              <w:pStyle w:val="Compact"/>
              <w:jc w:val="left"/>
            </w:pPr>
            <w:r>
              <w:t xml:space="preserve">60,357,000</w:t>
            </w:r>
          </w:p>
        </w:tc>
        <w:tc>
          <w:tcPr/>
          <w:p>
            <w:pPr>
              <w:pStyle w:val="Compact"/>
              <w:jc w:val="left"/>
            </w:pPr>
            <w:r>
              <w:t xml:space="preserve">+18%</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+5%</w:t>
            </w:r>
          </w:p>
        </w:tc>
      </w:tr>
    </w:tbl>
    <w:bookmarkEnd w:id="25"/>
    <w:bookmarkStart w:id="26" w:name="vii.-conclusion-and-forward-outlook"/>
    <w:p>
      <w:pPr>
        <w:pStyle w:val="Heading2"/>
      </w:pPr>
      <w:r>
        <w:t xml:space="preserve">VII. Conclusion and Forward Outlook</w:t>
      </w:r>
    </w:p>
    <w:p>
      <w:pPr>
        <w:pStyle w:val="FirstParagraph"/>
      </w:pPr>
      <w:r>
        <w:t xml:space="preserve">This Sales Report conclusively demonstrates that the Mechanical Engineer is the cornerstone of our growth strategy in Uganda Kampala. With Kampala's industrial expansion projected to accelerate at 9% annually, our engineering services division is positioned for sustained double-digit growth. We recommend allocating 35% of next year's marketing budget to deepen mechanical engineering service offerings across Kampala's emerging economic zones.</w:t>
      </w:r>
    </w:p>
    <w:p>
      <w:pPr>
        <w:pStyle w:val="BodyText"/>
      </w:pPr>
      <w:r>
        <w:t xml:space="preserve">As we continue to develop local talent and tailor solutions for Uganda Kampala's unique infrastructure challenges, the Mechanical Engineer will remain our most valuable asset in driving sales success. Our commitment to excellence in engineering service delivery has transformed us from a regional player into Uganda's preferred mechanical engineering partner – a position that directly fuels our entire sales ecosystem across East Africa. The data confirms: In the competitive Ugandan market, only those with deep Kampala experience and specialized Mechanical Engineer capabilities will lead the industry forward.</w:t>
      </w:r>
    </w:p>
    <w:p>
      <w:pPr>
        <w:pStyle w:val="BodyText"/>
      </w:pPr>
      <w:r>
        <w:rPr>
          <w:iCs/>
          <w:i/>
        </w:rPr>
        <w:t xml:space="preserve">Prepared by: Sales &amp; Engineering Strategy Division</w:t>
      </w:r>
      <w:r>
        <w:br/>
      </w:r>
      <w:r>
        <w:rPr>
          <w:iCs/>
          <w:i/>
        </w:rPr>
        <w:t xml:space="preserve">East African Engineering Solutions | Kampala, Uganda</w:t>
      </w:r>
      <w:r>
        <w:br/>
      </w:r>
      <w:r>
        <w:rPr>
          <w:iCs/>
          <w:i/>
        </w:rPr>
        <w:t xml:space="preserve">Contact: sales.kampala@eaes-uganda.co.ug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Mechanical Engineer Sales Report</dc:title>
  <dc:creator/>
  <dc:language>en</dc:language>
  <cp:keywords/>
  <dcterms:created xsi:type="dcterms:W3CDTF">2026-05-29T21:11:52Z</dcterms:created>
  <dcterms:modified xsi:type="dcterms:W3CDTF">2026-05-29T21:11:52Z</dcterms:modified>
</cp:coreProperties>
</file>

<file path=docProps/custom.xml><?xml version="1.0" encoding="utf-8"?>
<Properties xmlns="http://schemas.openxmlformats.org/officeDocument/2006/custom-properties" xmlns:vt="http://schemas.openxmlformats.org/officeDocument/2006/docPropsVTypes"/>
</file>