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f3386ff89c032c86dd09bb4aef044156a8f873f"/>
    <w:p>
      <w:pPr>
        <w:pStyle w:val="Heading1"/>
      </w:pPr>
      <w:r>
        <w:t xml:space="preserve">Sales Report: Strategic Recruitment of Mechanical Engineers for the United Kingdom Birmingham Market</w:t>
      </w:r>
    </w:p>
    <w:p>
      <w:pPr>
        <w:pStyle w:val="FirstParagraph"/>
      </w:pPr>
      <w:r>
        <w:rPr>
          <w:bCs/>
          <w:b/>
        </w:rPr>
        <w:t xml:space="preserve">Prepared For:</w:t>
      </w:r>
      <w:r>
        <w:t xml:space="preserve"> </w:t>
      </w:r>
      <w:r>
        <w:t xml:space="preserve">Executive Leadership, Engineering Division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United Kingdom Birmingham</w:t>
      </w:r>
    </w:p>
    <w:bookmarkStart w:id="20" w:name="executive-summary"/>
    <w:p>
      <w:pPr>
        <w:pStyle w:val="Heading2"/>
      </w:pPr>
      <w:r>
        <w:t xml:space="preserve">Executive Summary</w:t>
      </w:r>
    </w:p>
    <w:p>
      <w:pPr>
        <w:pStyle w:val="FirstParagraph"/>
      </w:pPr>
      <w:r>
        <w:t xml:space="preserve">This Sales Report details the performance and strategic outlook for Mechanical Engineer recruitment services within the dynamic industrial ecosystem of United Kingdom Birmingham. As the commercial engine room of the West Midlands, Birmingham presents exceptional growth opportunities for highly skilled Mechanical Engineers across manufacturing, automotive, renewable energy, and infrastructure sectors. Our sales division has achieved a 14% year-on-year revenue increase in this niche market during Q3 2023, driven by strategic partnerships with key industry players and tailored recruitment solutions addressing Birmingham's unique engineering talent demands.</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remains the undisputed heart of engineering excellence in the United Kingdom. With over 47,000 engineering jobs concentrated in the city (ONS, 2023), including significant hubs at Jaguar Land Rover's Global Technology Centre and Bombardier Transportation facilities, demand for specialised Mechanical Engineers is robust and accelerating. The city's strategic position as a logistics nexus (via the M6 corridor) and its status as a major destination for manufacturing investment – particularly in green technology – has intensified competition for top-tier engineering talent.</w:t>
      </w:r>
    </w:p>
    <w:p>
      <w:pPr>
        <w:pStyle w:val="BodyText"/>
      </w:pPr>
      <w:r>
        <w:t xml:space="preserve">The United Kingdom government’s Industrial Strategy, coupled with Birmingham City Council’s "Birmingham 2040" plan, actively prioritises advanced manufacturing and sustainable infrastructure. This creates a sustained pipeline of high-value Mechanical Engineer roles requiring expertise in thermodynamics, fluid mechanics, CAD/CAM systems integration (especially Siemens NX and SolidWorks), and renewable energy systems. Local universities – notably the University of Birmingham's College of Engineering &amp; Physical Sciences – produce over 1,200 engineering graduates annually, yet a persistent skills gap exists between academic training and industry needs in cutting-edge applications.</w:t>
      </w:r>
    </w:p>
    <w:bookmarkEnd w:id="21"/>
    <w:bookmarkStart w:id="22" w:name="Xd8c6cdc96cd7bb753f11331f8609b854af10e4f"/>
    <w:p>
      <w:pPr>
        <w:pStyle w:val="Heading2"/>
      </w:pPr>
      <w:r>
        <w:t xml:space="preserve">Sales Performance: Mechanical Engineer Recruitment Metrics</w:t>
      </w:r>
    </w:p>
    <w:p>
      <w:pPr>
        <w:pStyle w:val="FirstParagraph"/>
      </w:pPr>
      <w:r>
        <w:t xml:space="preserve">Our sales pipeline for Mechanical Engineer placements in Birmingham demonstrated exceptional traction during Q3 2023:</w:t>
      </w:r>
    </w:p>
    <w:p>
      <w:pPr>
        <w:numPr>
          <w:ilvl w:val="0"/>
          <w:numId w:val="1001"/>
        </w:numPr>
        <w:pStyle w:val="Compact"/>
      </w:pPr>
      <w:r>
        <w:rPr>
          <w:bCs/>
          <w:b/>
        </w:rPr>
        <w:t xml:space="preserve">Placement Volume:</w:t>
      </w:r>
      <w:r>
        <w:t xml:space="preserve"> </w:t>
      </w:r>
      <w:r>
        <w:t xml:space="preserve">48 successful Mechanical Engineer candidates placed across 17 major contracts (including Tier-1 automotive suppliers, energy infrastructure firms, and aerospace contractors).</w:t>
      </w:r>
    </w:p>
    <w:p>
      <w:pPr>
        <w:numPr>
          <w:ilvl w:val="0"/>
          <w:numId w:val="1001"/>
        </w:numPr>
        <w:pStyle w:val="Compact"/>
      </w:pPr>
      <w:r>
        <w:rPr>
          <w:bCs/>
          <w:b/>
        </w:rPr>
        <w:t xml:space="preserve">Average Contract Value:</w:t>
      </w:r>
      <w:r>
        <w:t xml:space="preserve"> </w:t>
      </w:r>
      <w:r>
        <w:t xml:space="preserve">£62,500 per placement (up 8% YoY), reflecting increased seniority levels demanded by Birmingham-based clients.</w:t>
      </w:r>
    </w:p>
    <w:p>
      <w:pPr>
        <w:numPr>
          <w:ilvl w:val="0"/>
          <w:numId w:val="1001"/>
        </w:numPr>
        <w:pStyle w:val="Compact"/>
      </w:pPr>
      <w:r>
        <w:t xml:space="preserve">32 new client contracts secured, primarily from Birmingham manufacturing clusters and construction firms bidding on HS2-related infrastructure projects.</w:t>
      </w:r>
    </w:p>
    <w:p>
      <w:pPr>
        <w:numPr>
          <w:ilvl w:val="0"/>
          <w:numId w:val="1001"/>
        </w:numPr>
        <w:pStyle w:val="Compact"/>
      </w:pPr>
      <w:r>
        <w:rPr>
          <w:bCs/>
          <w:b/>
        </w:rPr>
        <w:t xml:space="preserve">Retention Rate:</w:t>
      </w:r>
      <w:r>
        <w:t xml:space="preserve"> </w:t>
      </w:r>
      <w:r>
        <w:t xml:space="preserve">91% after 6 months (exceeding industry average of 83%), directly linked to our rigorous skills-matching process focusing on Birmingham's specific technical requirements.</w:t>
      </w:r>
    </w:p>
    <w:bookmarkEnd w:id="22"/>
    <w:bookmarkStart w:id="23" w:name="key-sales-drivers-in-birmingham"/>
    <w:p>
      <w:pPr>
        <w:pStyle w:val="Heading2"/>
      </w:pPr>
      <w:r>
        <w:t xml:space="preserve">Key Sales Drivers in Birmingham</w:t>
      </w:r>
    </w:p>
    <w:p>
      <w:pPr>
        <w:pStyle w:val="FirstParagraph"/>
      </w:pPr>
      <w:r>
        <w:t xml:space="preserve">The success of this sales initiative is intrinsically tied to understanding the unique operational environment of a Mechanical Engineer working within United Kingdom Birmingham:</w:t>
      </w:r>
    </w:p>
    <w:p>
      <w:pPr>
        <w:numPr>
          <w:ilvl w:val="0"/>
          <w:numId w:val="1002"/>
        </w:numPr>
        <w:pStyle w:val="Compact"/>
      </w:pPr>
      <w:r>
        <w:rPr>
          <w:bCs/>
          <w:b/>
        </w:rPr>
        <w:t xml:space="preserve">Industry-Specific Demand:</w:t>
      </w:r>
      <w:r>
        <w:t xml:space="preserve"> </w:t>
      </w:r>
      <w:r>
        <w:t xml:space="preserve">Demand surged for Mechanical Engineers with experience in EV battery systems (fuelled by Jaguar Land Rover's electrification push) and sustainable manufacturing processes (e.g., heat recovery systems at Tata Steel's Corby plant, serving the Birmingham market).</w:t>
      </w:r>
    </w:p>
    <w:p>
      <w:pPr>
        <w:numPr>
          <w:ilvl w:val="0"/>
          <w:numId w:val="1002"/>
        </w:numPr>
        <w:pStyle w:val="Compact"/>
      </w:pPr>
      <w:r>
        <w:rPr>
          <w:bCs/>
          <w:b/>
        </w:rPr>
        <w:t xml:space="preserve">Talent Sourcing Precision:</w:t>
      </w:r>
      <w:r>
        <w:t xml:space="preserve"> </w:t>
      </w:r>
      <w:r>
        <w:t xml:space="preserve">We developed a dedicated Birmingham talent pool database, actively engaging with local engineering networks like the Institution of Mechanical Engineers (IMechE) Birmingham Branch and Midlands Engineering Society events.</w:t>
      </w:r>
    </w:p>
    <w:p>
      <w:pPr>
        <w:numPr>
          <w:ilvl w:val="0"/>
          <w:numId w:val="1002"/>
        </w:numPr>
        <w:pStyle w:val="Compact"/>
      </w:pPr>
      <w:r>
        <w:rPr>
          <w:bCs/>
          <w:b/>
        </w:rPr>
        <w:t xml:space="preserve">Competitive Remuneration Strategy:</w:t>
      </w:r>
      <w:r>
        <w:t xml:space="preserve"> </w:t>
      </w:r>
      <w:r>
        <w:t xml:space="preserve">Sales data confirms that successful placements in Birmingham require total compensation packages exceeding £58k to attract candidates with 5+ years’ experience, a figure validated by the Engineering Council's 2023 Salary Survey for West Midlands.</w:t>
      </w:r>
    </w:p>
    <w:p>
      <w:pPr>
        <w:numPr>
          <w:ilvl w:val="0"/>
          <w:numId w:val="1002"/>
        </w:numPr>
        <w:pStyle w:val="Compact"/>
      </w:pPr>
      <w:r>
        <w:rPr>
          <w:bCs/>
          <w:b/>
        </w:rPr>
        <w:t xml:space="preserve">Localised Recruitment Process:</w:t>
      </w:r>
      <w:r>
        <w:t xml:space="preserve"> </w:t>
      </w:r>
      <w:r>
        <w:t xml:space="preserve">We adapted our candidate assessment methodology to evaluate proficiency in Birmingham-specific contexts, such as understanding the operational challenges of the Birmingham City Centre low-emission zone or navigating local supply chain logistics through the Port of Liverpool partnership hubs.</w:t>
      </w:r>
    </w:p>
    <w:bookmarkEnd w:id="23"/>
    <w:bookmarkStart w:id="24" w:name="Xce5d92a9c3644995c62e3bfa79490ba61345f4b"/>
    <w:p>
      <w:pPr>
        <w:pStyle w:val="Heading2"/>
      </w:pPr>
      <w:r>
        <w:t xml:space="preserve">Client Testimonials: Birmingham Market Validation</w:t>
      </w:r>
    </w:p>
    <w:p>
      <w:pPr>
        <w:pStyle w:val="FirstParagraph"/>
      </w:pPr>
      <w:r>
        <w:t xml:space="preserve">Direct feedback from key clients in United Kingdom Birmingham underscores the value proposition:</w:t>
      </w:r>
    </w:p>
    <w:p>
      <w:pPr>
        <w:pStyle w:val="BlockText"/>
      </w:pPr>
      <w:r>
        <w:t xml:space="preserve">"The sales team's deep understanding of our operational needs in Birmingham – specifically requiring Mechanical Engineers familiar with our M6 corridor logistics network and Midlands supply chain partners – was instrumental. Their placements have reduced our engineering onboarding time by 35%."</w:t>
      </w:r>
      <w:r>
        <w:t xml:space="preserve"> </w:t>
      </w:r>
      <w:r>
        <w:t xml:space="preserve">— Sarah Jennings, Head of Engineering, Birmingham Manufacturing Group</w:t>
      </w:r>
    </w:p>
    <w:p>
      <w:pPr>
        <w:pStyle w:val="BlockText"/>
      </w:pPr>
      <w:r>
        <w:t xml:space="preserve">"Their sales approach for Mechanical Engineers focused not just on technical skills, but on cultural fit within our Birmingham-based sustainability projects. This led to seamless integration and faster project delivery on our Midlands solar farm initiative."</w:t>
      </w:r>
      <w:r>
        <w:t xml:space="preserve"> </w:t>
      </w:r>
      <w:r>
        <w:t xml:space="preserve">— David Chen, CEO, Green Power Solutions (Birmingham HQ)</w:t>
      </w:r>
    </w:p>
    <w:bookmarkEnd w:id="24"/>
    <w:bookmarkStart w:id="25" w:name="challenges-strategic-response"/>
    <w:p>
      <w:pPr>
        <w:pStyle w:val="Heading2"/>
      </w:pPr>
      <w:r>
        <w:t xml:space="preserve">Challenges &amp; Strategic Response</w:t>
      </w:r>
    </w:p>
    <w:p>
      <w:pPr>
        <w:pStyle w:val="FirstParagraph"/>
      </w:pPr>
      <w:r>
        <w:t xml:space="preserve">Despite strong growth, two critical challenges emerged in the Birmingham market:</w:t>
      </w:r>
    </w:p>
    <w:p>
      <w:pPr>
        <w:numPr>
          <w:ilvl w:val="0"/>
          <w:numId w:val="1003"/>
        </w:numPr>
        <w:pStyle w:val="Compact"/>
      </w:pPr>
      <w:r>
        <w:rPr>
          <w:bCs/>
          <w:b/>
        </w:rPr>
        <w:t xml:space="preserve">Talent Scarcity for Specialist Roles:</w:t>
      </w:r>
      <w:r>
        <w:t xml:space="preserve"> </w:t>
      </w:r>
      <w:r>
        <w:t xml:space="preserve">Shortage of Mechanical Engineers with both advanced CAD expertise and knowledge of emerging clean energy standards (e.g., ISO 50001).</w:t>
      </w:r>
      <w:r>
        <w:t xml:space="preserve"> </w:t>
      </w:r>
      <w:r>
        <w:rPr>
          <w:iCs/>
          <w:i/>
        </w:rPr>
        <w:t xml:space="preserve">Strategic Response:</w:t>
      </w:r>
      <w:r>
        <w:t xml:space="preserve"> </w:t>
      </w:r>
      <w:r>
        <w:t xml:space="preserve">Launched a targeted partnership with the University of Birmingham's Advanced Manufacturing Centre to co-create a bespoke 'Birmingham Green Engineer' certification program, now driving 28% of our specialist placements.</w:t>
      </w:r>
    </w:p>
    <w:p>
      <w:pPr>
        <w:numPr>
          <w:ilvl w:val="0"/>
          <w:numId w:val="1003"/>
        </w:numPr>
        <w:pStyle w:val="Compact"/>
      </w:pPr>
      <w:r>
        <w:rPr>
          <w:bCs/>
          <w:b/>
        </w:rPr>
        <w:t xml:space="preserve">Post-Brexit Labour Market Volatility:</w:t>
      </w:r>
      <w:r>
        <w:t xml:space="preserve"> </w:t>
      </w:r>
      <w:r>
        <w:t xml:space="preserve">Reduced EU engineer influx impacting mid-level roles.</w:t>
      </w:r>
      <w:r>
        <w:t xml:space="preserve"> </w:t>
      </w:r>
      <w:r>
        <w:rPr>
          <w:iCs/>
          <w:i/>
        </w:rPr>
        <w:t xml:space="preserve">Strategic Response:</w:t>
      </w:r>
      <w:r>
        <w:t xml:space="preserve"> </w:t>
      </w:r>
      <w:r>
        <w:t xml:space="preserve">Accelerated investment in UK domestic upskilling through a Birmingham-based apprenticeship pathway with the West Midlands Combined Authority, directly addressing this supply gap.</w:t>
      </w:r>
    </w:p>
    <w:bookmarkEnd w:id="25"/>
    <w:bookmarkStart w:id="26" w:name="q4-2023-outlook-growth-strategy"/>
    <w:p>
      <w:pPr>
        <w:pStyle w:val="Heading2"/>
      </w:pPr>
      <w:r>
        <w:t xml:space="preserve">Q4 2023 Outlook &amp; Growth Strategy</w:t>
      </w:r>
    </w:p>
    <w:p>
      <w:pPr>
        <w:pStyle w:val="FirstParagraph"/>
      </w:pPr>
      <w:r>
        <w:t xml:space="preserve">The Sales Report forecasts continued momentum for Mechanical Engineer recruitment in United Kingdom Birmingham. Key growth vectors include:</w:t>
      </w:r>
    </w:p>
    <w:p>
      <w:pPr>
        <w:numPr>
          <w:ilvl w:val="0"/>
          <w:numId w:val="1004"/>
        </w:numPr>
        <w:pStyle w:val="Compact"/>
      </w:pPr>
      <w:r>
        <w:rPr>
          <w:bCs/>
          <w:b/>
        </w:rPr>
        <w:t xml:space="preserve">HS2 Infrastructure Projects:</w:t>
      </w:r>
      <w:r>
        <w:t xml:space="preserve"> </w:t>
      </w:r>
      <w:r>
        <w:t xml:space="preserve">Projected demand for 1,500+ Mechanical Engineers across the Birmingham Interchange hub and associated rail infrastructure (Birmingham City Council, Q4 Strategy Brief).</w:t>
      </w:r>
    </w:p>
    <w:p>
      <w:pPr>
        <w:numPr>
          <w:ilvl w:val="0"/>
          <w:numId w:val="1004"/>
        </w:numPr>
        <w:pStyle w:val="Compact"/>
      </w:pPr>
      <w:r>
        <w:rPr>
          <w:bCs/>
          <w:b/>
        </w:rPr>
        <w:t xml:space="preserve">SME Expansion:</w:t>
      </w:r>
      <w:r>
        <w:t xml:space="preserve"> </w:t>
      </w:r>
      <w:r>
        <w:t xml:space="preserve">Local engineering SMEs are expanding capacity at 22% YoY; they represent a high-growth segment for our sales pipeline.</w:t>
      </w:r>
    </w:p>
    <w:p>
      <w:pPr>
        <w:pStyle w:val="FirstParagraph"/>
      </w:pPr>
      <w:r>
        <w:t xml:space="preserve">To capitalise on this, our sales strategy will focus on: (1) Deepening relationships with Birmingham-based engineering consultancies like Arup Birmingham; (2) Launching a "Birmingham Mechanical Engineer Success Hub" offering free technical workshops at the city's Innovation Park; and (3) Developing an AI-driven skills-matching tool specifically calibrated for West Midlands industrial requirements.</w:t>
      </w:r>
    </w:p>
    <w:bookmarkEnd w:id="26"/>
    <w:bookmarkStart w:id="27" w:name="conclusion"/>
    <w:p>
      <w:pPr>
        <w:pStyle w:val="Heading2"/>
      </w:pPr>
      <w:r>
        <w:t xml:space="preserve">Conclusion</w:t>
      </w:r>
    </w:p>
    <w:p>
      <w:pPr>
        <w:pStyle w:val="FirstParagraph"/>
      </w:pPr>
      <w:r>
        <w:t xml:space="preserve">The United Kingdom Birmingham market remains a cornerstone of our Mechanical Engineer recruitment business. This Sales Report confirms that targeted, market-intelligent sales strategies – deeply rooted in the city's unique industrial landscape, workforce dynamics, and strategic initiatives – deliver superior client outcomes and sustainable revenue growth. As Birmingham continues to evolve as the UK’s engineering innovation epicentre, our dedicated focus on this region positions us for continued leadership in securing world-class Mechanical Engineer talent for its most ambitious projects. We project a 17% YoY increase in Birmingham-specific mechanical engineering placements by Q2 2024, directly supporting the city's economic transformation.</w:t>
      </w:r>
    </w:p>
    <w:p>
      <w:pPr>
        <w:pStyle w:val="BodyText"/>
      </w:pPr>
      <w:r>
        <w:rPr>
          <w:bCs/>
          <w:b/>
        </w:rPr>
        <w:t xml:space="preserve">Prepared By:</w:t>
      </w:r>
      <w:r>
        <w:t xml:space="preserve"> </w:t>
      </w:r>
      <w:r>
        <w:t xml:space="preserve">Alex Morgan, Head of Sales Strategy |</w:t>
      </w:r>
      <w:r>
        <w:t xml:space="preserve"> </w:t>
      </w:r>
      <w:r>
        <w:rPr>
          <w:bCs/>
          <w:b/>
        </w:rPr>
        <w:t xml:space="preserve">Contact:</w:t>
      </w:r>
      <w:r>
        <w:t xml:space="preserve"> </w:t>
      </w:r>
      <w:r>
        <w:t xml:space="preserve">amorgan@ukengineersolutions.co.uk |</w:t>
      </w:r>
      <w:r>
        <w:t xml:space="preserve"> </w:t>
      </w:r>
      <w:r>
        <w:rPr>
          <w:bCs/>
          <w:b/>
        </w:rPr>
        <w:t xml:space="preserve">Company:</w:t>
      </w:r>
      <w:r>
        <w:t xml:space="preserve"> </w:t>
      </w:r>
      <w:r>
        <w:t xml:space="preserve">UK Engineering Talent Partners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GB"/>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Recruitment in United Kingdom Birmingham</dc:title>
  <dc:creator/>
  <dc:language>en-GB</dc:language>
  <cp:keywords/>
  <dcterms:created xsi:type="dcterms:W3CDTF">2026-07-23T09:48:05Z</dcterms:created>
  <dcterms:modified xsi:type="dcterms:W3CDTF">2026-07-23T09:48:05Z</dcterms:modified>
</cp:coreProperties>
</file>

<file path=docProps/custom.xml><?xml version="1.0" encoding="utf-8"?>
<Properties xmlns="http://schemas.openxmlformats.org/officeDocument/2006/custom-properties" xmlns:vt="http://schemas.openxmlformats.org/officeDocument/2006/docPropsVTypes"/>
</file>