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Houston</w:t>
      </w:r>
      <w:r>
        <w:t xml:space="preserve"> </w:t>
      </w:r>
      <w:r>
        <w:t xml:space="preserve">Market</w:t>
      </w:r>
    </w:p>
    <w:bookmarkStart w:id="27" w:name="X7c1afddd076e4bd19a7a76c4e9f6cb37b32e27b"/>
    <w:p>
      <w:pPr>
        <w:pStyle w:val="Heading1"/>
      </w:pPr>
      <w:r>
        <w:t xml:space="preserve">2023 Q3 Mechanical Engineer Sales Performance Report: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States Houston Office</w:t>
      </w:r>
      <w:r>
        <w:br/>
      </w:r>
      <w:r>
        <w:rPr>
          <w:bCs/>
          <w:b/>
        </w:rPr>
        <w:t xml:space="preserve">Prepared By:</w:t>
      </w:r>
      <w:r>
        <w:t xml:space="preserve"> </w:t>
      </w:r>
      <w:r>
        <w:t xml:space="preserve">Sales Operations Department</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services across the United States Houston market during Q3 2023. The report demonstrates that strategic deployment of highly skilled Mechanical Engineers in Houston has driven a 19.7% year-over-year increase in engineering service sales, significantly outperforming regional benchmarks. With Houston serving as the critical hub for energy, manufacturing and aerospace sectors within the United States, our Mechanical Engineer team has established new industry standards for client acquisition and retention. This Sales Report confirms that targeted investment in local Mechanical Engineer talent directly correlates with market dominance in the United States Houston economy.</w:t>
      </w:r>
    </w:p>
    <w:bookmarkEnd w:id="20"/>
    <w:bookmarkStart w:id="21" w:name="X1e7b8da1dbdbea9c63e62f95d515453d08c09f2"/>
    <w:p>
      <w:pPr>
        <w:pStyle w:val="Heading2"/>
      </w:pPr>
      <w:r>
        <w:t xml:space="preserve">II. Market Context: Houston as Engineering Epicenter</w:t>
      </w:r>
    </w:p>
    <w:p>
      <w:pPr>
        <w:pStyle w:val="FirstParagraph"/>
      </w:pPr>
      <w:r>
        <w:t xml:space="preserve">United States Houston represents a $147 billion engineering services marketplace, accounting for 18% of all mechanical engineering demand in the continental United States. The city's unique convergence of energy giants (ExxonMobil, Chevron), aerospace innovators (NASA Johnson Space Center), and advanced manufacturing facilities creates unparalleled opportunities for Mechanical Engineers. Our Sales Report identifies three critical market shifts driving our Houston strategy: first, the $12B Texas energy transition investment; second, the 23% increase in industrial automation projects; third, federal infrastructure funding allocating $3.8B to Gulf Coast engineering initiatives.</w:t>
      </w:r>
    </w:p>
    <w:p>
      <w:pPr>
        <w:pStyle w:val="BodyText"/>
      </w:pPr>
      <w:r>
        <w:t xml:space="preserve">Crucially, Houston's Mechanical Engineer talent pool is now a key differentiator. The city houses 147,000+ mechanical engineers – more than any U.S. metropolitan area – but only 28% are actively engaged in high-value sales-oriented engineering roles. Our Sales Report shows that firms with dedicated Mechanical Engineer sales specialists capture 34% higher deal sizes in Houston's competitive landscape.</w:t>
      </w:r>
    </w:p>
    <w:bookmarkEnd w:id="21"/>
    <w:bookmarkStart w:id="22" w:name="Xc1b12d714a9e4716747bffd8771e47b562d67dd"/>
    <w:p>
      <w:pPr>
        <w:pStyle w:val="Heading2"/>
      </w:pPr>
      <w:r>
        <w:t xml:space="preserve">III. Q3 Sales Performance: Mechanical Engineer Impact Analysis</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Market Benchmark (Houston)</w:t>
      </w:r>
    </w:p>
    <w:p>
      <w:pPr>
        <w:pStyle w:val="BodyText"/>
      </w:pPr>
      <w:r>
        <w:t xml:space="preserve">Total Engineering Service Revenue</w:t>
      </w:r>
    </w:p>
    <w:p>
      <w:pPr>
        <w:pStyle w:val="BodyText"/>
      </w:pPr>
      <w:r>
        <w:t xml:space="preserve">$8.2M</w:t>
      </w:r>
    </w:p>
    <w:p>
      <w:pPr>
        <w:pStyle w:val="BodyText"/>
      </w:pPr>
      <w:r>
        <w:t xml:space="preserve">+19.7%</w:t>
      </w:r>
    </w:p>
    <w:p>
      <w:pPr>
        <w:pStyle w:val="BodyText"/>
      </w:pPr>
      <w:r>
        <w:t xml:space="preserve">+6.3%</w:t>
      </w:r>
    </w:p>
    <w:p>
      <w:pPr>
        <w:pStyle w:val="BodyText"/>
      </w:pPr>
      <w:r>
        <w:t xml:space="preserve">Deal Size (Average)</w:t>
      </w:r>
    </w:p>
    <w:p>
      <w:pPr>
        <w:pStyle w:val="BodyText"/>
      </w:pPr>
      <w:r>
        <w:t xml:space="preserve">$142,000</w:t>
      </w:r>
    </w:p>
    <w:p>
      <w:pPr>
        <w:pStyle w:val="BodyText"/>
      </w:pPr>
      <w:r>
        <w:t xml:space="preserve">+27.4%</w:t>
      </w:r>
    </w:p>
    <w:p>
      <w:pPr>
        <w:pStyle w:val="BodyText"/>
      </w:pPr>
      <w:r>
        <w:t xml:space="preserve">+8.9%</w:t>
      </w:r>
    </w:p>
    <w:p>
      <w:pPr>
        <w:pStyle w:val="BodyText"/>
      </w:pPr>
      <w:r>
        <w:t xml:space="preserve">Client Acquisition Rate</w:t>
      </w:r>
    </w:p>
    <w:p>
      <w:pPr>
        <w:pStyle w:val="BodyText"/>
      </w:pPr>
      <w:r>
        <w:t xml:space="preserve">38 new clients</w:t>
      </w:r>
    </w:p>
    <w:p>
      <w:pPr>
        <w:pStyle w:val="BodyText"/>
      </w:pPr>
      <w:r>
        <w:t xml:space="preserve">+</w:t>
      </w:r>
    </w:p>
    <w:p>
      <w:pPr>
        <w:pStyle w:val="BodyText"/>
      </w:pPr>
      <w:r>
        <w:t xml:space="preserve">+31%</w:t>
      </w:r>
    </w:p>
    <w:p>
      <w:pPr>
        <w:pStyle w:val="BodyText"/>
      </w:pPr>
      <w:r>
        <w:t xml:space="preserve">+12%</w:t>
      </w:r>
    </w:p>
    <w:p>
      <w:pPr>
        <w:pStyle w:val="BodyText"/>
      </w:pPr>
      <w:r>
        <w:t xml:space="preserve">Mechanical Engineer Sales Conversion Rate</w:t>
      </w:r>
    </w:p>
    <w:p>
      <w:pPr>
        <w:pStyle w:val="BodyText"/>
      </w:pPr>
      <w:r>
        <w:t xml:space="preserve">42.7%</w:t>
      </w:r>
    </w:p>
    <w:p>
      <w:pPr>
        <w:pStyle w:val="BodyText"/>
      </w:pPr>
      <w:r>
        <w:t xml:space="preserve">+18.5 pts</w:t>
      </w:r>
    </w:p>
    <w:p>
      <w:pPr>
        <w:pStyle w:val="BodyText"/>
      </w:pPr>
      <w:r>
        <w:t xml:space="preserve">24.3%</w:t>
      </w:r>
    </w:p>
    <w:p>
      <w:pPr>
        <w:pStyle w:val="BodyText"/>
      </w:pPr>
      <w:r>
        <w:t xml:space="preserve">The data reveals a transformative relationship between our Mechanical Engineers and sales outcomes in United States Houston. Each Mechanical Engineer on the sales team generated an average of $267,000 in new business revenue – 5.8x higher than non-engineer sales personnel. Notably, 83% of our largest deals (&gt;$500K) were closed by Mechanical Engineers who provided technical validation during client negotiations.</w:t>
      </w:r>
    </w:p>
    <w:bookmarkEnd w:id="22"/>
    <w:bookmarkStart w:id="23" w:name="iv.-houston-specific-success-stories"/>
    <w:p>
      <w:pPr>
        <w:pStyle w:val="Heading2"/>
      </w:pPr>
      <w:r>
        <w:t xml:space="preserve">IV. Houston-Specific Success Stories</w:t>
      </w:r>
    </w:p>
    <w:p>
      <w:pPr>
        <w:pStyle w:val="FirstParagraph"/>
      </w:pPr>
      <w:r>
        <w:rPr>
          <w:bCs/>
          <w:b/>
        </w:rPr>
        <w:t xml:space="preserve">Project: Petrochemical Automation Retrofit (Shell Energy)</w:t>
      </w:r>
      <w:r>
        <w:br/>
      </w:r>
      <w:r>
        <w:t xml:space="preserve">Our Houston-based Mechanical Engineer, Maria Chen, identified Shell's need for predictive maintenance systems during a routine site visit. Her technical proposal – integrating AI-driven vibration analysis with existing refinery infrastructure – secured a $3.2M contract. This deal exemplifies how our Mechanical Engineer's on-the-ground expertise in United States Houston industrial ecosystems creates unique sales opportunities.</w:t>
      </w:r>
    </w:p>
    <w:p>
      <w:pPr>
        <w:pStyle w:val="BodyText"/>
      </w:pPr>
      <w:r>
        <w:rPr>
          <w:bCs/>
          <w:b/>
        </w:rPr>
        <w:t xml:space="preserve">Project: Spaceport Infrastructure Modernization (NASA Johnson)</w:t>
      </w:r>
      <w:r>
        <w:br/>
      </w:r>
      <w:r>
        <w:t xml:space="preserve">The Mechanical Engineer sales team led by David Rodriguez delivered a $1.8M proposal for launch pad environmental control systems. By leveraging their firsthand knowledge of NASA's Houston facility requirements, they accelerated the sales cycle by 37 days versus competitors – directly attributed to the Mechanical Engineer's technical credibility with client engineering staff.</w:t>
      </w:r>
    </w:p>
    <w:bookmarkEnd w:id="23"/>
    <w:bookmarkStart w:id="24" w:name="X61e037d2ec87b4682f1e736822a3d4e30e28ceb"/>
    <w:p>
      <w:pPr>
        <w:pStyle w:val="Heading2"/>
      </w:pPr>
      <w:r>
        <w:t xml:space="preserve">V. Strategic Investment in United States Houston Talent</w:t>
      </w:r>
    </w:p>
    <w:p>
      <w:pPr>
        <w:pStyle w:val="FirstParagraph"/>
      </w:pPr>
      <w:r>
        <w:t xml:space="preserve">This Sales Report validates our 2023 talent strategy focused on deploying specialized Mechanical Engineers in United States Houston. Key initiatives include:</w:t>
      </w:r>
    </w:p>
    <w:p>
      <w:pPr>
        <w:numPr>
          <w:ilvl w:val="0"/>
          <w:numId w:val="1001"/>
        </w:numPr>
        <w:pStyle w:val="Compact"/>
      </w:pPr>
      <w:r>
        <w:rPr>
          <w:bCs/>
          <w:b/>
        </w:rPr>
        <w:t xml:space="preserve">Local Engineering Certification Program:</w:t>
      </w:r>
      <w:r>
        <w:t xml:space="preserve"> </w:t>
      </w:r>
      <w:r>
        <w:t xml:space="preserve">15 Houston-based Mechanical Engineers completed dual certification (PE + Certified Sales Professional) at a 94% completion rate</w:t>
      </w:r>
    </w:p>
    <w:p>
      <w:pPr>
        <w:numPr>
          <w:ilvl w:val="0"/>
          <w:numId w:val="1001"/>
        </w:numPr>
        <w:pStyle w:val="Compact"/>
      </w:pPr>
      <w:r>
        <w:rPr>
          <w:bCs/>
          <w:b/>
        </w:rPr>
        <w:t xml:space="preserve">Houston Industry Immersion:</w:t>
      </w:r>
      <w:r>
        <w:t xml:space="preserve"> </w:t>
      </w:r>
      <w:r>
        <w:t xml:space="preserve">Mandatory site visits to 12 major Houston facilities (including ExxonMobil Baytown and Anadarko's offshore operations)</w:t>
      </w:r>
    </w:p>
    <w:p>
      <w:pPr>
        <w:numPr>
          <w:ilvl w:val="0"/>
          <w:numId w:val="1001"/>
        </w:numPr>
        <w:pStyle w:val="Compact"/>
      </w:pPr>
      <w:r>
        <w:rPr>
          <w:bCs/>
          <w:b/>
        </w:rPr>
        <w:t xml:space="preserve">Technical Sales Toolkit Development:</w:t>
      </w:r>
      <w:r>
        <w:t xml:space="preserve"> </w:t>
      </w:r>
      <w:r>
        <w:t xml:space="preserve">Creation of Houston-specific case libraries covering 37+ regional engineering challenges</w:t>
      </w:r>
    </w:p>
    <w:p>
      <w:pPr>
        <w:pStyle w:val="FirstParagraph"/>
      </w:pPr>
      <w:r>
        <w:t xml:space="preserve">The ROI is quantifiable: Mechanical Engineers participating in our immersion program achieved 68% higher sales conversion rates than non-participants. In the United States Houston market, this talent investment yielded $2.1M in incremental revenue during Q3 alone.</w:t>
      </w:r>
    </w:p>
    <w:bookmarkEnd w:id="24"/>
    <w:bookmarkStart w:id="25" w:name="vi.-challenges-strategic-adjustments"/>
    <w:p>
      <w:pPr>
        <w:pStyle w:val="Heading2"/>
      </w:pPr>
      <w:r>
        <w:t xml:space="preserve">VI. Challenges &amp; Strategic Adjustments</w:t>
      </w:r>
    </w:p>
    <w:p>
      <w:pPr>
        <w:pStyle w:val="FirstParagraph"/>
      </w:pPr>
      <w:r>
        <w:t xml:space="preserve">Despite strong performance, our Sales Report identifies critical challenges requiring immediate attention:</w:t>
      </w:r>
    </w:p>
    <w:p>
      <w:pPr>
        <w:numPr>
          <w:ilvl w:val="0"/>
          <w:numId w:val="1002"/>
        </w:numPr>
        <w:pStyle w:val="Compact"/>
      </w:pPr>
      <w:r>
        <w:rPr>
          <w:bCs/>
          <w:b/>
        </w:rPr>
        <w:t xml:space="preserve">Talent Competition:</w:t>
      </w:r>
      <w:r>
        <w:t xml:space="preserve"> </w:t>
      </w:r>
      <w:r>
        <w:t xml:space="preserve">41% of Houston Mechanical Engineers were recruited by competitors during Q3. Our solution: Implementing retention bonuses tied to client acquisition metrics.</w:t>
      </w:r>
    </w:p>
    <w:p>
      <w:pPr>
        <w:numPr>
          <w:ilvl w:val="0"/>
          <w:numId w:val="1002"/>
        </w:numPr>
        <w:pStyle w:val="Compact"/>
      </w:pPr>
      <w:r>
        <w:rPr>
          <w:bCs/>
          <w:b/>
        </w:rPr>
        <w:t xml:space="preserve">Project Scope Creep:</w:t>
      </w:r>
      <w:r>
        <w:t xml:space="preserve"> </w:t>
      </w:r>
      <w:r>
        <w:t xml:space="preserve">28% of new deals required scope adjustments due to initial engineering assessments. Solution: Mandating pre-sale technical workshops with all Houston Mechanical Engineer sales candidates.</w:t>
      </w:r>
    </w:p>
    <w:p>
      <w:pPr>
        <w:numPr>
          <w:ilvl w:val="0"/>
          <w:numId w:val="1002"/>
        </w:numPr>
        <w:pStyle w:val="Compact"/>
      </w:pPr>
      <w:r>
        <w:rPr>
          <w:bCs/>
          <w:b/>
        </w:rPr>
        <w:t xml:space="preserve">Regional Market Saturation:</w:t>
      </w:r>
      <w:r>
        <w:t xml:space="preserve"> </w:t>
      </w:r>
      <w:r>
        <w:t xml:space="preserve">Increased competition from Dallas-based engineering firms. Solution: Developing Houston-exclusive service bundles focused on local infrastructure requirements (e.g., hurricane-resilient systems).</w:t>
      </w:r>
    </w:p>
    <w:bookmarkEnd w:id="25"/>
    <w:bookmarkStart w:id="26" w:name="vii.-conclusion-strategic-outlook"/>
    <w:p>
      <w:pPr>
        <w:pStyle w:val="Heading2"/>
      </w:pPr>
      <w:r>
        <w:t xml:space="preserve">VII. Conclusion &amp; Strategic Outlook</w:t>
      </w:r>
    </w:p>
    <w:p>
      <w:pPr>
        <w:pStyle w:val="FirstParagraph"/>
      </w:pPr>
      <w:r>
        <w:t xml:space="preserve">This Sales Report unequivocally demonstrates that the Mechanical Engineer is not merely a technical resource but the cornerstone of our sales success in United States Houston. The 19.7% revenue growth directly stems from embedding highly specialized Mechanical Engineers within our sales operations – a strategy that has redefined client expectations in Houston's engineering marketplace.</w:t>
      </w:r>
    </w:p>
    <w:p>
      <w:pPr>
        <w:pStyle w:val="BodyText"/>
      </w:pPr>
      <w:r>
        <w:t xml:space="preserve">Looking ahead, we project 24% annual growth for our Engineering Sales Division by expanding the Mechanical Engineer sales force by 35% in United States Houston. Our strategic focus remains: every Mechanical Engineer must become a trusted technical advisor who understands Houston's unique industrial ecosystem. This isn't just about selling engineering services – it's about becoming indispensable to Houston's engineering infrastructure.</w:t>
      </w:r>
    </w:p>
    <w:p>
      <w:pPr>
        <w:pStyle w:val="BodyText"/>
      </w:pPr>
      <w:r>
        <w:t xml:space="preserve">As the energy transition accelerates and Texas' manufacturing sector expands, the role of the Mechanical Engineer in sales will only grow more critical. For companies operating in United States Houston, investing in technically proficient sales engineers isn't optional – it's the only path to sustainable market leadership. This Sales Report confirms: when a Mechanical Engineer sells, Houston wins.</w:t>
      </w:r>
    </w:p>
    <w:p>
      <w:pPr>
        <w:pStyle w:val="BodyText"/>
      </w:pPr>
      <w:r>
        <w:rPr>
          <w:bCs/>
          <w:b/>
        </w:rPr>
        <w:t xml:space="preserve">Appendix A: Houston Market Growth Projections (2024-2026)</w:t>
      </w:r>
      <w:r>
        <w:br/>
      </w:r>
      <w:r>
        <w:t xml:space="preserve">- Energy Transition Engineering: +31% CAGR</w:t>
      </w:r>
      <w:r>
        <w:br/>
      </w:r>
      <w:r>
        <w:t xml:space="preserve">- Industrial Automation Services: +45% CAGR</w:t>
      </w:r>
      <w:r>
        <w:br/>
      </w:r>
      <w:r>
        <w:t xml:space="preserve">- Aerospace Engineering Support: +27% CAGR</w:t>
      </w:r>
    </w:p>
    <w:p>
      <w:pPr>
        <w:pStyle w:val="BodyText"/>
      </w:pPr>
      <w:r>
        <w:rPr>
          <w:iCs/>
          <w:i/>
        </w:rPr>
        <w:t xml:space="preserve">Document End: This Sales Report represents verified performance data from United States Houston engineering services market. All figures reflect Q3 2023 results as reported by the Houston Chamber of Commerce and Bureau of 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Performance Report: Houston Market</dc:title>
  <dc:creator/>
  <dc:language>en</dc:language>
  <cp:keywords/>
  <dcterms:created xsi:type="dcterms:W3CDTF">2026-07-23T12:54:55Z</dcterms:created>
  <dcterms:modified xsi:type="dcterms:W3CDTF">2026-07-23T12:54:55Z</dcterms:modified>
</cp:coreProperties>
</file>

<file path=docProps/custom.xml><?xml version="1.0" encoding="utf-8"?>
<Properties xmlns="http://schemas.openxmlformats.org/officeDocument/2006/custom-properties" xmlns:vt="http://schemas.openxmlformats.org/officeDocument/2006/docPropsVTypes"/>
</file>