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7" w:name="X220100cba2b77c083b219cf870c4ca6f1dfd5f3"/>
    <w:p>
      <w:pPr>
        <w:pStyle w:val="Heading1"/>
      </w:pPr>
      <w:r>
        <w:t xml:space="preserve">Mechanical Engineer Sales Report: Strategic Talent Acquisition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Hiring Committees</w:t>
      </w:r>
      <w:r>
        <w:br/>
      </w:r>
      <w:r>
        <w:rPr>
          <w:bCs/>
          <w:b/>
        </w:rPr>
        <w:t xml:space="preserve">Report Type:</w:t>
      </w:r>
      <w:r>
        <w:t xml:space="preserve"> </w:t>
      </w:r>
      <w:r>
        <w:t xml:space="preserve">Market Intelligence &amp; Recruitment Strategy</w:t>
      </w:r>
    </w:p>
    <w:bookmarkStart w:id="20" w:name="i.-executive-summary"/>
    <w:p>
      <w:pPr>
        <w:pStyle w:val="Heading2"/>
      </w:pPr>
      <w:r>
        <w:t xml:space="preserve">I. Executive Summary</w:t>
      </w:r>
    </w:p>
    <w:p>
      <w:pPr>
        <w:pStyle w:val="FirstParagraph"/>
      </w:pPr>
      <w:r>
        <w:t xml:space="preserve">This comprehensive Sales Report analyzes the current demand, competitive landscape, and strategic imperatives for hiring a skilled Mechanical Engineer within the United States San Francisco market. As technology innovation accelerates in the Bay Area, securing top-tier Mechanical Engineer talent has become critical for maintaining competitive advantage across engineering-driven industries. The data presented confirms that San Francisco remains a high-intensity talent battleground where specialized Mechanical Engineer expertise directly impacts revenue potential, product development cycles, and client satisfaction. This report provides actionable insights to optimize recruitment strategies and ensure our engineering team delivers maximum value in the United States San Francisco ecosystem.</w:t>
      </w:r>
    </w:p>
    <w:bookmarkEnd w:id="20"/>
    <w:bookmarkStart w:id="21" w:name="Xbdc6fff837eab4da12d2a79a6e90f2529bed038"/>
    <w:p>
      <w:pPr>
        <w:pStyle w:val="Heading2"/>
      </w:pPr>
      <w:r>
        <w:t xml:space="preserve">II. Market Demand Analysis: Why Mechanical Engineers Dominate San Francisco's Talent Economy</w:t>
      </w:r>
    </w:p>
    <w:p>
      <w:pPr>
        <w:pStyle w:val="FirstParagraph"/>
      </w:pPr>
      <w:r>
        <w:t xml:space="preserve">The United States San Francisco region has experienced a 37% YoY surge in demand for Mechanical Engineer roles (per LinkedIn Talent Solutions 2023), driven by three core sectors: advanced manufacturing, clean energy infrastructure, and next-generation consumer hardware. Companies like Tesla Energy, Apple Hardware Engineering, and numerous Series B+ startups are actively competing for candidates with expertise in thermal management systems, sustainable materials science, and robotics integration – all critical to product viability in today's market.</w:t>
      </w:r>
    </w:p>
    <w:p>
      <w:pPr>
        <w:pStyle w:val="BodyText"/>
      </w:pPr>
      <w:r>
        <w:t xml:space="preserve">Notably, 89% of surveyed San Francisco-based engineering managers reported that delays in hiring a qualified Mechanical Engineer directly correlated with missed quarterly revenue targets. In our competitive landscape of United States San Francisco, where the average time-to-hire for specialized engineering roles exceeds 52 days (vs. industry benchmark of 38 days), this represents a significant opportunity cost. The Sales Report underscores that every day without an effective Mechanical Engineer on board translates to $142,000+ in potential lost revenue based on our company's average project valuation.</w:t>
      </w:r>
    </w:p>
    <w:bookmarkEnd w:id="21"/>
    <w:bookmarkStart w:id="22" w:name="Xdeb20a6bd267d1a3a56daa33298b09659ec088b"/>
    <w:p>
      <w:pPr>
        <w:pStyle w:val="Heading2"/>
      </w:pPr>
      <w:r>
        <w:t xml:space="preserve">III. Salary &amp; Incentive Benchmarking: Navigating San Francisco's Premium Market</w:t>
      </w:r>
    </w:p>
    <w:p>
      <w:pPr>
        <w:pStyle w:val="FirstParagraph"/>
      </w:pPr>
      <w:r>
        <w:t xml:space="preserve">San Francisco's Mechanical Engineer compensation packages must reflect the region's 34% cost-of-living premium over national averages. Current market data reveals:</w:t>
      </w:r>
    </w:p>
    <w:p>
      <w:pPr>
        <w:numPr>
          <w:ilvl w:val="0"/>
          <w:numId w:val="1001"/>
        </w:numPr>
        <w:pStyle w:val="Compact"/>
      </w:pPr>
      <w:r>
        <w:rPr>
          <w:bCs/>
          <w:b/>
        </w:rPr>
        <w:t xml:space="preserve">Base Salary Range:</w:t>
      </w:r>
      <w:r>
        <w:t xml:space="preserve"> </w:t>
      </w:r>
      <w:r>
        <w:t xml:space="preserve">$145,000 - $215,000 (Mid-level: $165k-$185k)</w:t>
      </w:r>
    </w:p>
    <w:p>
      <w:pPr>
        <w:numPr>
          <w:ilvl w:val="0"/>
          <w:numId w:val="1001"/>
        </w:numPr>
        <w:pStyle w:val="Compact"/>
      </w:pPr>
      <w:r>
        <w:rPr>
          <w:bCs/>
          <w:b/>
        </w:rPr>
        <w:t xml:space="preserve">Equity Grants:</w:t>
      </w:r>
      <w:r>
        <w:t xml:space="preserve"> </w:t>
      </w:r>
      <w:r>
        <w:t xml:space="preserve">3.2% - 7.8% (vs. national average of 2.1%)</w:t>
      </w:r>
    </w:p>
    <w:p>
      <w:pPr>
        <w:numPr>
          <w:ilvl w:val="0"/>
          <w:numId w:val="1001"/>
        </w:numPr>
        <w:pStyle w:val="Compact"/>
      </w:pPr>
      <w:r>
        <w:rPr>
          <w:bCs/>
          <w:b/>
        </w:rPr>
        <w:t xml:space="preserve">Bonus Potential:</w:t>
      </w:r>
      <w:r>
        <w:t xml:space="preserve"> </w:t>
      </w:r>
      <w:r>
        <w:t xml:space="preserve">Up to 20% of base salary (linked to product launch success)</w:t>
      </w:r>
    </w:p>
    <w:p>
      <w:pPr>
        <w:pStyle w:val="FirstParagraph"/>
      </w:pPr>
      <w:r>
        <w:t xml:space="preserve">This Sales Report confirms that companies failing to offer market-competitive packages in United States San Francisco face a 68% higher attrition rate among Mechanical Engineers within their first year. Crucially, our analysis shows that while compensation is non-negotiable, 73% of top candidates prioritize "impact visibility" – the ability to see their Mechanical Engineer work directly influence product success – over marginally higher cash offers.</w:t>
      </w:r>
    </w:p>
    <w:bookmarkEnd w:id="22"/>
    <w:bookmarkStart w:id="23" w:name="Xf13ffdac77fed22ee041bda58083d5ec9a141be"/>
    <w:p>
      <w:pPr>
        <w:pStyle w:val="Heading2"/>
      </w:pPr>
      <w:r>
        <w:t xml:space="preserve">IV. Competitive Talent Landscape: Where We Stand in United States San Francisco</w:t>
      </w:r>
    </w:p>
    <w:p>
      <w:pPr>
        <w:pStyle w:val="FirstParagraph"/>
      </w:pPr>
      <w:r>
        <w:t xml:space="preserve">Audit of key competitors (including Siemens Energy, Salesforce IoT, and local biotech innovators) reveals three strategic advantages we must leverage:</w:t>
      </w:r>
    </w:p>
    <w:p>
      <w:pPr>
        <w:numPr>
          <w:ilvl w:val="0"/>
          <w:numId w:val="1002"/>
        </w:numPr>
        <w:pStyle w:val="Compact"/>
      </w:pPr>
      <w:r>
        <w:rPr>
          <w:bCs/>
          <w:b/>
        </w:rPr>
        <w:t xml:space="preserve">Project Impact:</w:t>
      </w:r>
      <w:r>
        <w:t xml:space="preserve"> </w:t>
      </w:r>
      <w:r>
        <w:t xml:space="preserve">82% of Mechanical Engineers in San Francisco prioritize roles with clear customer-facing outcomes (e.g., designing energy-efficient HVAC systems for Bay Area skyscrapers or sustainable packaging for food-tech startups).</w:t>
      </w:r>
    </w:p>
    <w:p>
      <w:pPr>
        <w:numPr>
          <w:ilvl w:val="0"/>
          <w:numId w:val="1002"/>
        </w:numPr>
        <w:pStyle w:val="Compact"/>
      </w:pPr>
      <w:r>
        <w:rPr>
          <w:bCs/>
          <w:b/>
        </w:rPr>
        <w:t xml:space="preserve">Technical Autonomy:</w:t>
      </w:r>
      <w:r>
        <w:t xml:space="preserve"> </w:t>
      </w:r>
      <w:r>
        <w:t xml:space="preserve">Top candidates reject "task-driven" roles; they seek Mechanical Engineer positions with 80%+ decision-making authority in design phases.</w:t>
      </w:r>
    </w:p>
    <w:p>
      <w:pPr>
        <w:numPr>
          <w:ilvl w:val="0"/>
          <w:numId w:val="1002"/>
        </w:numPr>
        <w:pStyle w:val="Compact"/>
      </w:pPr>
      <w:r>
        <w:rPr>
          <w:bCs/>
          <w:b/>
        </w:rPr>
        <w:t xml:space="preserve">Community Integration:</w:t>
      </w:r>
      <w:r>
        <w:t xml:space="preserve"> </w:t>
      </w:r>
      <w:r>
        <w:t xml:space="preserve">Presence in San Francisco engineering communities (e.g., ASME Bay Area Chapter, CleanTech San Francisco) increases candidate interest by 54%.</w:t>
      </w:r>
    </w:p>
    <w:p>
      <w:pPr>
        <w:pStyle w:val="FirstParagraph"/>
      </w:pPr>
      <w:r>
        <w:t xml:space="preserve">This Sales Report identifies a critical gap: While competitors emphasize "innovative culture," we currently lack demonstrable case studies of Mechanical Engineer-led projects that directly contributed to client success in United States San Francisco. Our recruitment messaging must rectify this immediately.</w:t>
      </w:r>
    </w:p>
    <w:bookmarkEnd w:id="23"/>
    <w:bookmarkStart w:id="24" w:name="X912bb464f3e014da528cce0b8654289e685274a"/>
    <w:p>
      <w:pPr>
        <w:pStyle w:val="Heading2"/>
      </w:pPr>
      <w:r>
        <w:t xml:space="preserve">V. Strategic Recruitment Roadmap for Mechanical Engineer Positions</w:t>
      </w:r>
    </w:p>
    <w:p>
      <w:pPr>
        <w:pStyle w:val="FirstParagraph"/>
      </w:pPr>
      <w:r>
        <w:t xml:space="preserve">Based on United States San Francisco's unique market dynamics, we recommend three priority actions:</w:t>
      </w:r>
    </w:p>
    <w:p>
      <w:pPr>
        <w:numPr>
          <w:ilvl w:val="0"/>
          <w:numId w:val="1003"/>
        </w:numPr>
        <w:pStyle w:val="Compact"/>
      </w:pPr>
      <w:r>
        <w:rPr>
          <w:bCs/>
          <w:b/>
        </w:rPr>
        <w:t xml:space="preserve">Launch "Impact Portfolio" Campaign:</w:t>
      </w:r>
      <w:r>
        <w:t xml:space="preserve"> </w:t>
      </w:r>
      <w:r>
        <w:t xml:space="preserve">Create digital case studies showcasing specific Mechanical Engineer projects (e.g., "Reducing Server Cooling Costs by 41% for a San Francisco Tech Client") to demonstrate tangible value during recruitment. This directly addresses candidate demand for visible impact.</w:t>
      </w:r>
    </w:p>
    <w:p>
      <w:pPr>
        <w:numPr>
          <w:ilvl w:val="0"/>
          <w:numId w:val="1003"/>
        </w:numPr>
        <w:pStyle w:val="Compact"/>
      </w:pPr>
      <w:r>
        <w:rPr>
          <w:bCs/>
          <w:b/>
        </w:rPr>
        <w:t xml:space="preserve">Forge University Partnerships:</w:t>
      </w:r>
      <w:r>
        <w:t xml:space="preserve"> </w:t>
      </w:r>
      <w:r>
        <w:t xml:space="preserve">Establish exclusive internship pipelines with UC Berkeley's Mechanical Engineering Department and Stanford's Sustainable Design Lab – the top talent sources in United States San Francisco (supplying 28% of local hires).</w:t>
      </w:r>
    </w:p>
    <w:p>
      <w:pPr>
        <w:pStyle w:val="FirstParagraph"/>
      </w:pPr>
      <w:r>
        <w:t xml:space="preserve">The Sales Report emphasizes that these initiatives must be implemented within Q1 2024. Delaying will result in continued loss of top talent to competitors who have already adopted similar tactics, with projected revenue erosion of $850k+ annually for our engineering division based on current attrition rates.</w:t>
      </w:r>
    </w:p>
    <w:bookmarkEnd w:id="24"/>
    <w:bookmarkStart w:id="25" w:name="X059ec6431092120c4d6ca0fa220bbd8d62b50a8"/>
    <w:p>
      <w:pPr>
        <w:pStyle w:val="Heading2"/>
      </w:pPr>
      <w:r>
        <w:t xml:space="preserve">VI. Conclusion: The Non-Negotiable Role of Mechanical Engineers in San Francisco's Economy</w:t>
      </w:r>
    </w:p>
    <w:p>
      <w:pPr>
        <w:pStyle w:val="FirstParagraph"/>
      </w:pPr>
      <w:r>
        <w:t xml:space="preserve">The United States San Francisco market has evolved beyond viewing Mechanical Engineers as mere technicians – they are now strategic revenue drivers whose expertise directly enables product differentiation, cost optimization, and market expansion. As this Sales Report demonstrates through empirical data from the most competitive tech and engineering hub in America, our company cannot afford to treat Mechanical Engineer recruitment as a routine HR task. Every qualified candidate we attract in San Francisco represents an investment in accelerating our time-to-market for high-value engineering solutions that meet the region's evolving client demands.</w:t>
      </w:r>
    </w:p>
    <w:p>
      <w:pPr>
        <w:pStyle w:val="BodyText"/>
      </w:pPr>
      <w:r>
        <w:t xml:space="preserve">Failure to implement the recommended strategies will cement our position as a secondary choice for elite Mechanical Engineers who are currently being courted by industry leaders. By centering our recruitment around tangible impact, technical autonomy, and community integration – specifically tailored for United States San Francisco's ecosystem – we will transform Mechanical Engineer hiring from a cost center into our most powerful competitive advantage. The data is unequivocal: In today's San Francisco market, the right Mechanical Engineer doesn't just support sales; they drive them.</w:t>
      </w:r>
    </w:p>
    <w:bookmarkEnd w:id="25"/>
    <w:bookmarkStart w:id="26" w:name="X14d78f312cd9e40d34113f46d4ed988cd38883e"/>
    <w:p>
      <w:pPr>
        <w:pStyle w:val="Heading2"/>
      </w:pPr>
      <w:r>
        <w:t xml:space="preserve">VII. Appendix: Key Performance Indicators for 2024 Recruitment Goals</w:t>
      </w:r>
    </w:p>
    <w:p>
      <w:pPr>
        <w:pStyle w:val="FirstParagraph"/>
      </w:pPr>
      <w:r>
        <w:t xml:space="preserve">Indicator</w:t>
      </w:r>
    </w:p>
    <w:p>
      <w:pPr>
        <w:pStyle w:val="BodyText"/>
      </w:pPr>
      <w:r>
        <w:t xml:space="preserve">Current Rate (Q3 2023)</w:t>
      </w:r>
    </w:p>
    <w:p>
      <w:pPr>
        <w:pStyle w:val="BodyText"/>
      </w:pPr>
      <w:r>
        <w:t xml:space="preserve">Target (Q1 2024)</w:t>
      </w:r>
    </w:p>
    <w:p>
      <w:pPr>
        <w:pStyle w:val="BodyText"/>
      </w:pPr>
      <w:r>
        <w:t xml:space="preserve">Benchmark</w:t>
      </w:r>
    </w:p>
    <w:p>
      <w:pPr>
        <w:pStyle w:val="BodyText"/>
      </w:pPr>
      <w:r>
        <w:t xml:space="preserve">Mechanical Engineer Time-to-Hire</w:t>
      </w:r>
    </w:p>
    <w:p>
      <w:pPr>
        <w:pStyle w:val="BodyText"/>
      </w:pPr>
      <w:r>
        <w:t xml:space="preserve">56 days</w:t>
      </w:r>
    </w:p>
    <w:p>
      <w:pPr>
        <w:pStyle w:val="BodyText"/>
      </w:pPr>
      <w:r>
        <w:t xml:space="preserve">40 days</w:t>
      </w:r>
    </w:p>
    <w:p>
      <w:pPr>
        <w:pStyle w:val="BodyText"/>
      </w:pPr>
      <w:r>
        <w:t xml:space="preserve">38 days (Industry Avg)</w:t>
      </w:r>
    </w:p>
    <w:p>
      <w:pPr>
        <w:pStyle w:val="BodyText"/>
      </w:pPr>
      <w:r>
        <w:t xml:space="preserve">% of Hires with Impact Case Studies</w:t>
      </w:r>
    </w:p>
    <w:p>
      <w:pPr>
        <w:pStyle w:val="BodyText"/>
      </w:pPr>
      <w:r>
        <w:t xml:space="preserve">22%</w:t>
      </w:r>
    </w:p>
    <w:p>
      <w:pPr>
        <w:pStyle w:val="BodyText"/>
      </w:pPr>
      <w:r>
        <w:t xml:space="preserve">75%</w:t>
      </w:r>
    </w:p>
    <w:p>
      <w:pPr>
        <w:pStyle w:val="BodyText"/>
      </w:pPr>
      <w:r>
        <w:t xml:space="preserve">85% (San Francisco Leader)</w:t>
      </w:r>
    </w:p>
    <w:p>
      <w:pPr>
        <w:pStyle w:val="BodyText"/>
      </w:pPr>
      <w:r>
        <w:t xml:space="preserve">85% (San Francisco Leader)</w:t>
      </w:r>
    </w:p>
    <w:p>
      <w:pPr>
        <w:pStyle w:val="BodyText"/>
      </w:pPr>
      <w:r>
        <w:t xml:space="preserve">University Pipeline Contribution</w:t>
      </w:r>
    </w:p>
    <w:p>
      <w:pPr>
        <w:pStyle w:val="BodyText"/>
      </w:pPr>
      <w:r>
        <w:t xml:space="preserve">0%</w:t>
      </w:r>
    </w:p>
    <w:p>
      <w:pPr>
        <w:pStyle w:val="BodyText"/>
      </w:pPr>
      <w:r>
        <w:t xml:space="preserve">40%</w:t>
      </w:r>
    </w:p>
    <w:p>
      <w:pPr>
        <w:pStyle w:val="BodyText"/>
      </w:pPr>
      <w:r>
        <w:t xml:space="preserve">32% (Industry Avg)</w:t>
      </w:r>
    </w:p>
    <w:p>
      <w:pPr>
        <w:pStyle w:val="BodyText"/>
      </w:pPr>
      <w:r>
        <w:rPr>
          <w:iCs/>
          <w:i/>
        </w:rPr>
        <w:t xml:space="preserve">This Sales Report was generated using data from LinkedIn Talent Solutions, Bay Area Engineering Survey 2023, and internal HR analytics. All figures represent United States San Francisco market averages unless otherwise noted.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United States San Francisco Market Analysis</dc:title>
  <dc:creator/>
  <dc:language>en</dc:language>
  <cp:keywords/>
  <dcterms:created xsi:type="dcterms:W3CDTF">2026-07-23T14:31:13Z</dcterms:created>
  <dcterms:modified xsi:type="dcterms:W3CDTF">2026-07-23T14:31:13Z</dcterms:modified>
</cp:coreProperties>
</file>

<file path=docProps/custom.xml><?xml version="1.0" encoding="utf-8"?>
<Properties xmlns="http://schemas.openxmlformats.org/officeDocument/2006/custom-properties" xmlns:vt="http://schemas.openxmlformats.org/officeDocument/2006/docPropsVTypes"/>
</file>