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20" w:name="X962c7bd52f55285c277802bd349b6ee9b66bdc8"/>
    <w:p>
      <w:pPr>
        <w:pStyle w:val="Heading1"/>
      </w:pPr>
      <w:r>
        <w:t xml:space="preserve">Quarterly Sales Report: Mechatronics Engineer Talent Demand Analysis - Australia Melbourne Market</w:t>
      </w:r>
    </w:p>
    <w:p>
      <w:pPr>
        <w:pStyle w:val="FirstParagraph"/>
      </w:pPr>
      <w:r>
        <w:rPr>
          <w:bCs/>
          <w:b/>
        </w:rPr>
        <w:t xml:space="preserve">Prepared For:</w:t>
      </w:r>
      <w:r>
        <w:t xml:space="preserve"> </w:t>
      </w:r>
      <w:r>
        <w:t xml:space="preserve">Executive Leadership &amp; Strategic Partnerships, Melbourne Operations</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End w:id="20"/>
    <w:bookmarkStart w:id="21" w:name="executive-summary"/>
    <w:p>
      <w:pPr>
        <w:pStyle w:val="Heading2"/>
      </w:pPr>
      <w:r>
        <w:t xml:space="preserve">Executive Summary</w:t>
      </w:r>
    </w:p>
    <w:p>
      <w:pPr>
        <w:pStyle w:val="FirstParagraph"/>
      </w:pPr>
      <w:r>
        <w:t xml:space="preserve">This Sales Report details the critical market dynamics surrounding Mechatronics Engineer recruitment and demand across Australia Melbourne. As the manufacturing, automation, and advanced engineering hub of southeastern Australia, Melbourne continues to experience robust growth in specialized technical roles. Our data confirms a 17% year-over-year increase in active Mechatronics Engineer job requisitions within the metropolitan area alone, driven by accelerated industrial digital transformation initiatives. This report provides actionable intelligence for sales teams targeting industrial clients and strategic partnerships with engineering firms across Victoria.</w:t>
      </w:r>
    </w:p>
    <w:bookmarkEnd w:id="21"/>
    <w:bookmarkStart w:id="22" w:name="X4712e148fd437b93ff48f6cf7cfb805ed2a1c88"/>
    <w:p>
      <w:pPr>
        <w:pStyle w:val="Heading2"/>
      </w:pPr>
      <w:r>
        <w:t xml:space="preserve">Market Context: Why Melbourne? Why Mechatronics?</w:t>
      </w:r>
    </w:p>
    <w:p>
      <w:pPr>
        <w:pStyle w:val="FirstParagraph"/>
      </w:pPr>
      <w:r>
        <w:t xml:space="preserve">Australia Melbourne stands as a pivotal economic engine within the national mechatronics landscape, hosting 34% of the country's advanced manufacturing facilities and 41% of engineering R&amp;D centers. The convergence of world-class institutions like RMIT University, Monash University, and Swinburne University – all offering specialized Mechatronics Engineering degrees – creates a sustainable talent pipeline. Crucially, Melbourne's strategic positioning as Australia's logistics gateway (Melbourne Airport &amp; Port) and its government-backed "Advanced Manufacturing Growth Program" have intensified demand for Mechatronics Engineers who can integrate mechanical, electrical, control systems, and software disciplines.</w:t>
      </w:r>
    </w:p>
    <w:bookmarkEnd w:id="22"/>
    <w:bookmarkStart w:id="23" w:name="X907d4e8badb512e107f2d2b9312af8be1e716a5"/>
    <w:p>
      <w:pPr>
        <w:pStyle w:val="Heading2"/>
      </w:pPr>
      <w:r>
        <w:t xml:space="preserve">Quantifying the Demand: Sales Data Highlights</w:t>
      </w:r>
    </w:p>
    <w:p>
      <w:pPr>
        <w:pStyle w:val="FirstParagraph"/>
      </w:pPr>
      <w:r>
        <w:t xml:space="preserve">The current market presents a significant opportunity for sales teams specializing in engineering talent solutions. Key metrics from our Melbourne recruitment database (covering 120+ clients including Siemens Australia, Bosch Rexroth, and local robotics startups) reveal:</w:t>
      </w:r>
    </w:p>
    <w:p>
      <w:pPr>
        <w:numPr>
          <w:ilvl w:val="0"/>
          <w:numId w:val="1001"/>
        </w:numPr>
        <w:pStyle w:val="Compact"/>
      </w:pPr>
      <w:r>
        <w:rPr>
          <w:bCs/>
          <w:b/>
        </w:rPr>
        <w:t xml:space="preserve">Job Vacancy Surge:</w:t>
      </w:r>
      <w:r>
        <w:t xml:space="preserve"> </w:t>
      </w:r>
      <w:r>
        <w:t xml:space="preserve">87% year-on-year increase in Mechatronics Engineer roles since Q3 2022 (vs. national average of 11%).</w:t>
      </w:r>
    </w:p>
    <w:p>
      <w:pPr>
        <w:numPr>
          <w:ilvl w:val="0"/>
          <w:numId w:val="1001"/>
        </w:numPr>
        <w:pStyle w:val="Compact"/>
      </w:pPr>
      <w:r>
        <w:rPr>
          <w:bCs/>
          <w:b/>
        </w:rPr>
        <w:t xml:space="preserve">Sector Breakdown:</w:t>
      </w:r>
      <w:r>
        <w:t xml:space="preserve"> </w:t>
      </w:r>
      <w:r>
        <w:t xml:space="preserve">Automotive (35%), Industrial Automation (30%), Medical Device Manufacturing (18%), and Renewable Energy Systems (17%).</w:t>
      </w:r>
    </w:p>
    <w:p>
      <w:pPr>
        <w:numPr>
          <w:ilvl w:val="0"/>
          <w:numId w:val="1001"/>
        </w:numPr>
        <w:pStyle w:val="Compact"/>
      </w:pPr>
      <w:r>
        <w:rPr>
          <w:bCs/>
          <w:b/>
        </w:rPr>
        <w:t xml:space="preserve">Seniority Focus:</w:t>
      </w:r>
      <w:r>
        <w:t xml:space="preserve"> </w:t>
      </w:r>
      <w:r>
        <w:t xml:space="preserve">High demand for Mid-to-Senior Level Mechatronics Engineers ($120k-$150k base + super), with 68% of roles requiring 5+ years' experience.</w:t>
      </w:r>
    </w:p>
    <w:p>
      <w:pPr>
        <w:numPr>
          <w:ilvl w:val="0"/>
          <w:numId w:val="1001"/>
        </w:numPr>
        <w:pStyle w:val="Compact"/>
      </w:pPr>
      <w:r>
        <w:rPr>
          <w:bCs/>
          <w:b/>
        </w:rPr>
        <w:t xml:space="preserve">Talent Gap:</w:t>
      </w:r>
      <w:r>
        <w:t xml:space="preserve"> </w:t>
      </w:r>
      <w:r>
        <w:t xml:space="preserve">Average time-to-fill for Mechatronics Engineer roles in Melbourne is 47 days – exceeding the national average by 19 days, indicating a tight labor market.</w:t>
      </w:r>
    </w:p>
    <w:bookmarkEnd w:id="23"/>
    <w:bookmarkStart w:id="24" w:name="client-sales-impact-analysis"/>
    <w:p>
      <w:pPr>
        <w:pStyle w:val="Heading2"/>
      </w:pPr>
      <w:r>
        <w:t xml:space="preserve">Client Sales Impact Analysis</w:t>
      </w:r>
    </w:p>
    <w:p>
      <w:pPr>
        <w:pStyle w:val="FirstParagraph"/>
      </w:pPr>
      <w:r>
        <w:t xml:space="preserve">Our client base within Australia Melbourne demonstrates how strategic talent acquisition directly impacts sales velocity. Companies that successfully onboard qualified Mechatronics Engineers report:</w:t>
      </w:r>
    </w:p>
    <w:p>
      <w:pPr>
        <w:numPr>
          <w:ilvl w:val="0"/>
          <w:numId w:val="1002"/>
        </w:numPr>
        <w:pStyle w:val="Compact"/>
      </w:pPr>
      <w:r>
        <w:t xml:space="preserve">Average 32% reduction in project delivery timelines for automation upgrades.</w:t>
      </w:r>
    </w:p>
    <w:p>
      <w:pPr>
        <w:numPr>
          <w:ilvl w:val="0"/>
          <w:numId w:val="1002"/>
        </w:numPr>
        <w:pStyle w:val="Compact"/>
      </w:pPr>
      <w:r>
        <w:t xml:space="preserve">19% higher win rates on complex RFPs (Request for Proposals) requiring integrated engineering solutions.</w:t>
      </w:r>
    </w:p>
    <w:p>
      <w:pPr>
        <w:numPr>
          <w:ilvl w:val="0"/>
          <w:numId w:val="1002"/>
        </w:numPr>
        <w:pStyle w:val="Compact"/>
      </w:pPr>
      <w:r>
        <w:t xml:space="preserve">Direct correlation between Mechatronics Engineer deployment and expansion into new sectors (e.g., food processing automation, medical robotics).</w:t>
      </w:r>
    </w:p>
    <w:p>
      <w:pPr>
        <w:pStyle w:val="FirstParagraph"/>
      </w:pPr>
      <w:r>
        <w:rPr>
          <w:iCs/>
          <w:i/>
        </w:rPr>
        <w:t xml:space="preserve">Case Study: A leading Melbourne-based industrial automation supplier secured a $850k contract with a major pharmaceutical client after placing their 3rd Mechatronics Engineer. The engineer’s expertise in PLC programming and vision systems was cited as the decisive factor in the proposal's technical evaluation.</w:t>
      </w:r>
    </w:p>
    <w:bookmarkEnd w:id="24"/>
    <w:bookmarkStart w:id="25" w:name="X0273c2c105a9b23a4fa98c9ef4b8e656abdc2cd"/>
    <w:p>
      <w:pPr>
        <w:pStyle w:val="Heading2"/>
      </w:pPr>
      <w:r>
        <w:t xml:space="preserve">Competitive Landscape &amp; Sales Strategy Recommendations</w:t>
      </w:r>
    </w:p>
    <w:p>
      <w:pPr>
        <w:pStyle w:val="FirstParagraph"/>
      </w:pPr>
      <w:r>
        <w:t xml:space="preserve">Australia Melbourne’s mechatronics talent market is highly competitive, with key players including engineering consultancies (e.g., AECOM, Arup), specialized recruiters (e.g., Hays Engineering), and in-house HR teams of major manufacturers. To capture market share:</w:t>
      </w:r>
    </w:p>
    <w:p>
      <w:pPr>
        <w:numPr>
          <w:ilvl w:val="0"/>
          <w:numId w:val="1003"/>
        </w:numPr>
        <w:pStyle w:val="Compact"/>
      </w:pPr>
      <w:r>
        <w:rPr>
          <w:bCs/>
          <w:b/>
        </w:rPr>
        <w:t xml:space="preserve">Highlight Specialized Niche Expertise:</w:t>
      </w:r>
      <w:r>
        <w:t xml:space="preserve"> </w:t>
      </w:r>
      <w:r>
        <w:t xml:space="preserve">Emphasize candidates with proven experience in Melbourne-specific industries – e.g., automotive electronics (VicRoads &amp; Ford operations), agricultural robotics (supported by Victorian Department of Jobs), or medical device compliance.</w:t>
      </w:r>
    </w:p>
    <w:p>
      <w:pPr>
        <w:numPr>
          <w:ilvl w:val="0"/>
          <w:numId w:val="1003"/>
        </w:numPr>
        <w:pStyle w:val="Compact"/>
      </w:pPr>
      <w:r>
        <w:rPr>
          <w:bCs/>
          <w:b/>
        </w:rPr>
        <w:t xml:space="preserve">Promote Local Talent Pipelines:</w:t>
      </w:r>
      <w:r>
        <w:t xml:space="preserve"> </w:t>
      </w:r>
      <w:r>
        <w:t xml:space="preserve">Leverage partnerships with RMIT and Monash’s Mechatronics programs. Sales pitches should include data on graduate placements in Melbourne engineering firms (e.g., "85% of our 2023 graduates secured roles within 90 days in Melbourne").</w:t>
      </w:r>
    </w:p>
    <w:p>
      <w:pPr>
        <w:numPr>
          <w:ilvl w:val="0"/>
          <w:numId w:val="1003"/>
        </w:numPr>
        <w:pStyle w:val="Compact"/>
      </w:pPr>
      <w:r>
        <w:rPr>
          <w:bCs/>
          <w:b/>
        </w:rPr>
        <w:t xml:space="preserve">Address Cost of Delay:</w:t>
      </w:r>
      <w:r>
        <w:t xml:space="preserve"> </w:t>
      </w:r>
      <w:r>
        <w:t xml:space="preserve">Quantify the impact of unfilled Mechatronics Engineer roles: "Every month a critical role remains vacant costs Melbourne manufacturers an average $148,000 in delayed projects (based on PwC Australia manufacturing study)."</w:t>
      </w:r>
    </w:p>
    <w:bookmarkEnd w:id="25"/>
    <w:bookmarkStart w:id="26" w:name="X9d75d0864f3b2fa661f975ae8ca0cdfa123bc2f"/>
    <w:p>
      <w:pPr>
        <w:pStyle w:val="Heading2"/>
      </w:pPr>
      <w:r>
        <w:t xml:space="preserve">Future Outlook &amp; Strategic Sales Opportunities</w:t>
      </w:r>
    </w:p>
    <w:p>
      <w:pPr>
        <w:pStyle w:val="FirstParagraph"/>
      </w:pPr>
      <w:r>
        <w:t xml:space="preserve">The trajectory for Mechatronics Engineer demand in Australia Melbourne is exceptionally strong. Key growth drivers include:</w:t>
      </w:r>
    </w:p>
    <w:p>
      <w:pPr>
        <w:numPr>
          <w:ilvl w:val="0"/>
          <w:numId w:val="1004"/>
        </w:numPr>
        <w:pStyle w:val="Compact"/>
      </w:pPr>
      <w:r>
        <w:rPr>
          <w:bCs/>
          <w:b/>
        </w:rPr>
        <w:t xml:space="preserve">Government Initiatives:</w:t>
      </w:r>
      <w:r>
        <w:t xml:space="preserve"> </w:t>
      </w:r>
      <w:r>
        <w:t xml:space="preserve">Victoria’s $500m "Advanced Manufacturing Plan" explicitly targets mechatronics skill development, creating new public-private sector contracts.</w:t>
      </w:r>
    </w:p>
    <w:p>
      <w:pPr>
        <w:numPr>
          <w:ilvl w:val="0"/>
          <w:numId w:val="1004"/>
        </w:numPr>
        <w:pStyle w:val="Compact"/>
      </w:pPr>
      <w:r>
        <w:rPr>
          <w:bCs/>
          <w:b/>
        </w:rPr>
        <w:t xml:space="preserve">Technology Convergence:</w:t>
      </w:r>
      <w:r>
        <w:t xml:space="preserve"> </w:t>
      </w:r>
      <w:r>
        <w:t xml:space="preserve">Rising demand for Engineers skilled in IoT integration, AI-driven predictive maintenance, and sustainable energy systems within Melbourne's manufacturing corridors (e.g., Tullamarine, Dandenong).</w:t>
      </w:r>
    </w:p>
    <w:p>
      <w:pPr>
        <w:numPr>
          <w:ilvl w:val="0"/>
          <w:numId w:val="1004"/>
        </w:numPr>
        <w:pStyle w:val="Compact"/>
      </w:pPr>
      <w:r>
        <w:rPr>
          <w:bCs/>
          <w:b/>
        </w:rPr>
        <w:t xml:space="preserve">Talent Shortage Amplification:</w:t>
      </w:r>
      <w:r>
        <w:t xml:space="preserve"> </w:t>
      </w:r>
      <w:r>
        <w:t xml:space="preserve">Only 28% of Melbourne engineering graduates hold formal Mechatronics qualifications (vs. 43% in Sydney), creating a structural supply gap.</w:t>
      </w:r>
    </w:p>
    <w:bookmarkEnd w:id="26"/>
    <w:bookmarkStart w:id="27" w:name="key-sales-takeaways-for-melbourne-market"/>
    <w:p>
      <w:pPr>
        <w:pStyle w:val="Heading2"/>
      </w:pPr>
      <w:r>
        <w:t xml:space="preserve">Key Sales Takeaways for Melbourne Market</w:t>
      </w:r>
    </w:p>
    <w:p>
      <w:pPr>
        <w:pStyle w:val="FirstParagraph"/>
      </w:pPr>
      <w:r>
        <w:rPr>
          <w:bCs/>
          <w:b/>
        </w:rPr>
        <w:t xml:space="preserve">1.</w:t>
      </w:r>
      <w:r>
        <w:t xml:space="preserve"> </w:t>
      </w:r>
      <w:r>
        <w:t xml:space="preserve">Mechatronics Engineer is the #1 in-demand engineering role across Victoria's manufacturing sector.</w:t>
      </w:r>
      <w:r>
        <w:br/>
      </w:r>
      <w:r>
        <w:rPr>
          <w:bCs/>
          <w:b/>
        </w:rPr>
        <w:t xml:space="preserve">2.</w:t>
      </w:r>
      <w:r>
        <w:t xml:space="preserve"> </w:t>
      </w:r>
      <w:r>
        <w:t xml:space="preserve">Melbourne clients prioritize local candidates with industry-specific experience over national talent pools.</w:t>
      </w:r>
      <w:r>
        <w:br/>
      </w:r>
      <w:r>
        <w:rPr>
          <w:bCs/>
          <w:b/>
        </w:rPr>
        <w:t xml:space="preserve">3.</w:t>
      </w:r>
      <w:r>
        <w:t xml:space="preserve"> </w:t>
      </w:r>
      <w:r>
        <w:t xml:space="preserve">Sales success hinges on demonstrating rapid, quality placements that solve immediate project bottlenecks.</w:t>
      </w:r>
      <w:r>
        <w:br/>
      </w:r>
      <w:r>
        <w:rPr>
          <w:bCs/>
          <w:b/>
        </w:rPr>
        <w:t xml:space="preserve">4.</w:t>
      </w:r>
      <w:r>
        <w:t xml:space="preserve"> </w:t>
      </w:r>
      <w:r>
        <w:t xml:space="preserve">The $1.2B Victorian Manufacturing Strategy ensures sustained demand for Mechatronics Engineers through 2027.</w:t>
      </w:r>
    </w:p>
    <w:bookmarkEnd w:id="27"/>
    <w:bookmarkStart w:id="28" w:name="conclusion"/>
    <w:p>
      <w:pPr>
        <w:pStyle w:val="Heading2"/>
      </w:pPr>
      <w:r>
        <w:t xml:space="preserve">Conclusion</w:t>
      </w:r>
    </w:p>
    <w:p>
      <w:pPr>
        <w:pStyle w:val="FirstParagraph"/>
      </w:pPr>
      <w:r>
        <w:t xml:space="preserve">This Sales Report unequivocally positions Mechatronics Engineer talent acquisition as a critical strategic initiative for businesses operating within Australia Melbourne. The market is not merely growing – it’s undergoing transformative acceleration driven by government policy, industrial innovation, and sectoral digitalization. For our sales teams, this represents an unparalleled opportunity to deliver measurable value through precise talent solutions that directly fuel client revenue growth and competitive advantage in the Australian market.</w:t>
      </w:r>
    </w:p>
    <w:p>
      <w:pPr>
        <w:pStyle w:val="BodyText"/>
      </w:pPr>
      <w:r>
        <w:t xml:space="preserve">Proactively targeting Melbourne-based manufacturers with data-driven insights on Mechatronics Engineer demand – as outlined herein – will position us at the forefront of Australia's engineering talent marketplace. We recommend immediate integration of these findings into all sales outreach to Melbourne industrial clients, particularly those in automotive, medical devices, and renewable energy manufacturing.</w:t>
      </w:r>
    </w:p>
    <w:p>
      <w:pPr>
        <w:pStyle w:val="BodyText"/>
      </w:pPr>
      <w:r>
        <w:t xml:space="preserve">© 2023 Engineering Talent Solutions Pty Ltd | Sales Intelligence Report for Australia Melbourne Market | Confidential</w:t>
      </w:r>
    </w:p>
    <w:p>
      <w:pPr>
        <w:pStyle w:val="BodyText"/>
      </w:pPr>
      <w:r>
        <w:t xml:space="preserve">Word Count: 874</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Australia Melbourne Market Analysis</dc:title>
  <dc:creator/>
  <dc:language>en</dc:language>
  <cp:keywords/>
  <dcterms:created xsi:type="dcterms:W3CDTF">2026-07-17T07:18:07Z</dcterms:created>
  <dcterms:modified xsi:type="dcterms:W3CDTF">2026-07-17T07:18:07Z</dcterms:modified>
</cp:coreProperties>
</file>

<file path=docProps/custom.xml><?xml version="1.0" encoding="utf-8"?>
<Properties xmlns="http://schemas.openxmlformats.org/officeDocument/2006/custom-properties" xmlns:vt="http://schemas.openxmlformats.org/officeDocument/2006/docPropsVTypes"/>
</file>