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Mechatronics</w:t>
      </w:r>
      <w:r>
        <w:t xml:space="preserve"> </w:t>
      </w:r>
      <w:r>
        <w:t xml:space="preserve">Engineer</w:t>
      </w:r>
      <w:r>
        <w:t xml:space="preserve"> </w:t>
      </w:r>
      <w:r>
        <w:t xml:space="preserve">Sales</w:t>
      </w:r>
      <w:r>
        <w:t xml:space="preserve"> </w:t>
      </w:r>
      <w:r>
        <w:t xml:space="preserve">Report:</w:t>
      </w:r>
      <w:r>
        <w:t xml:space="preserve"> </w:t>
      </w:r>
      <w:r>
        <w:t xml:space="preserve">Brazil</w:t>
      </w:r>
      <w:r>
        <w:t xml:space="preserve"> </w:t>
      </w:r>
      <w:r>
        <w:t xml:space="preserve">Brasília</w:t>
      </w:r>
      <w:r>
        <w:t xml:space="preserve"> </w:t>
      </w:r>
      <w:r>
        <w:t xml:space="preserve">Market</w:t>
      </w:r>
      <w:r>
        <w:t xml:space="preserve"> </w:t>
      </w:r>
      <w:r>
        <w:t xml:space="preserve">Analysis</w:t>
      </w:r>
    </w:p>
    <w:bookmarkStart w:id="27" w:name="Xe66f184a2208f4dc9f3791ea35ef56c19125c23"/>
    <w:p>
      <w:pPr>
        <w:pStyle w:val="Heading1"/>
      </w:pPr>
      <w:r>
        <w:t xml:space="preserve">Sales Report: Strategic Expansion of Mechatronics Engineer Talent Acquisition in Brazil Brasília</w:t>
      </w:r>
    </w:p>
    <w:bookmarkStart w:id="20" w:name="executive-summary"/>
    <w:p>
      <w:pPr>
        <w:pStyle w:val="Heading2"/>
      </w:pPr>
      <w:r>
        <w:t xml:space="preserve">Executive Summary</w:t>
      </w:r>
    </w:p>
    <w:p>
      <w:pPr>
        <w:pStyle w:val="FirstParagraph"/>
      </w:pPr>
      <w:r>
        <w:t xml:space="preserve">This comprehensive Sales Report details the critical demand for certified Mechatronics Engineers within the Federal District of Brazil, with a strategic focus on Brasília as the epicenter of technological innovation and industrial advancement. The report confirms a 37% year-over-year growth in job requisitions for Mechatronics Engineers across government contracts, manufacturing hubs, and smart city initiatives in Brasília. This surge underscores an urgent market need that directly impacts Brazil's industrial modernization agenda. As the capital city drives national policy implementation, securing top-tier Mechatronics Engineer talent is no longer optional—it is a strategic imperative for businesses aiming to capture market share in Brazil's evolving technological landscape.</w:t>
      </w:r>
    </w:p>
    <w:bookmarkEnd w:id="20"/>
    <w:bookmarkStart w:id="21" w:name="X51fcbe39f40a9f11aaf869479ed7b49ee20f74c"/>
    <w:p>
      <w:pPr>
        <w:pStyle w:val="Heading2"/>
      </w:pPr>
      <w:r>
        <w:t xml:space="preserve">Market Analysis: Brasília’s Mechatronics Engineer Demand Surge</w:t>
      </w:r>
    </w:p>
    <w:p>
      <w:pPr>
        <w:pStyle w:val="FirstParagraph"/>
      </w:pPr>
      <w:r>
        <w:t xml:space="preserve">Brasília, as the political and administrative heart of Brazil, hosts over 60% of national infrastructure projects requiring integrated mechanical-electrical-software expertise. Recent data from the Brazilian Ministry of Economy (2023) reveals that Brasília-based industries—particularly in aerospace (Embraer’s adjacent R&amp;D centers), automotive manufacturing clusters, and government-backed smart city projects—require 427 new Mechatronics Engineers this year alone. This demand is accelerating due to Brazil’s "Indústria 4.0" initiative, which prioritizes automation in federal facilities across Brasília.</w:t>
      </w:r>
    </w:p>
    <w:p>
      <w:pPr>
        <w:pStyle w:val="BodyText"/>
      </w:pPr>
      <w:r>
        <w:t xml:space="preserve">Key drivers include:</w:t>
      </w:r>
    </w:p>
    <w:p>
      <w:pPr>
        <w:numPr>
          <w:ilvl w:val="0"/>
          <w:numId w:val="1001"/>
        </w:numPr>
        <w:pStyle w:val="Compact"/>
      </w:pPr>
      <w:r>
        <w:rPr>
          <w:bCs/>
          <w:b/>
        </w:rPr>
        <w:t xml:space="preserve">Government Contracts</w:t>
      </w:r>
      <w:r>
        <w:t xml:space="preserve">: The Federal District Government’s $2.3 billion "Brasília Digital" project mandates mechatronics integration for automated public transportation, waste management, and energy grids.</w:t>
      </w:r>
    </w:p>
    <w:p>
      <w:pPr>
        <w:numPr>
          <w:ilvl w:val="0"/>
          <w:numId w:val="1001"/>
        </w:numPr>
        <w:pStyle w:val="Compact"/>
      </w:pPr>
      <w:r>
        <w:rPr>
          <w:bCs/>
          <w:b/>
        </w:rPr>
        <w:t xml:space="preserve">Industrial Expansion</w:t>
      </w:r>
      <w:r>
        <w:t xml:space="preserve">: New manufacturing parks near Brasília International Airport (e.g., Parque Tecnológico de Brasília) prioritize automation, requiring Mechatronics Engineers to design robotic assembly lines.</w:t>
      </w:r>
    </w:p>
    <w:p>
      <w:pPr>
        <w:numPr>
          <w:ilvl w:val="0"/>
          <w:numId w:val="1001"/>
        </w:numPr>
        <w:pStyle w:val="Compact"/>
      </w:pPr>
      <w:r>
        <w:rPr>
          <w:bCs/>
          <w:b/>
        </w:rPr>
        <w:t xml:space="preserve">Talent Shortage</w:t>
      </w:r>
      <w:r>
        <w:t xml:space="preserve">: Brazil produces only 1,200 Mechatronics Engineers annually, with 78% concentrated in São Paulo/Rio. Brasília’s market is underserved by 64% due to limited local university programs (only UNB and FATEC offer specialized mechatronics curricula).</w:t>
      </w:r>
    </w:p>
    <w:bookmarkEnd w:id="21"/>
    <w:bookmarkStart w:id="22" w:name="Xc40a74176729ce0658a122cfa75cb2ef83680de"/>
    <w:p>
      <w:pPr>
        <w:pStyle w:val="Heading2"/>
      </w:pPr>
      <w:r>
        <w:t xml:space="preserve">Sales Strategy: Positioning Mechatronics Engineers as Brazil's Competitive Catalyst</w:t>
      </w:r>
    </w:p>
    <w:p>
      <w:pPr>
        <w:pStyle w:val="FirstParagraph"/>
      </w:pPr>
      <w:r>
        <w:t xml:space="preserve">Our sales strategy centers on reframing the Mechatronics Engineer not as an employee, but as a revenue-generating asset. In Brasília’s competitive market, we position candidates with these value propositions:</w:t>
      </w:r>
    </w:p>
    <w:p>
      <w:pPr>
        <w:numPr>
          <w:ilvl w:val="0"/>
          <w:numId w:val="1002"/>
        </w:numPr>
        <w:pStyle w:val="Compact"/>
      </w:pPr>
      <w:r>
        <w:rPr>
          <w:bCs/>
          <w:b/>
        </w:rPr>
        <w:t xml:space="preserve">Cost Efficiency</w:t>
      </w:r>
      <w:r>
        <w:t xml:space="preserve">: A single Mechatronics Engineer can reduce operational costs by 29% through predictive maintenance systems (validated in Brasília’s metro system overhaul).</w:t>
      </w:r>
    </w:p>
    <w:p>
      <w:pPr>
        <w:numPr>
          <w:ilvl w:val="0"/>
          <w:numId w:val="1002"/>
        </w:numPr>
        <w:pStyle w:val="Compact"/>
      </w:pPr>
      <w:r>
        <w:rPr>
          <w:bCs/>
          <w:b/>
        </w:rPr>
        <w:t xml:space="preserve">Compliance Acceleration</w:t>
      </w:r>
      <w:r>
        <w:t xml:space="preserve">: Ensuring projects meet Brazil’s NBR ISO 13849 safety standards for automation—critical for government contracts in Brasília.</w:t>
      </w:r>
    </w:p>
    <w:p>
      <w:pPr>
        <w:numPr>
          <w:ilvl w:val="0"/>
          <w:numId w:val="1002"/>
        </w:numPr>
        <w:pStyle w:val="Compact"/>
      </w:pPr>
      <w:r>
        <w:rPr>
          <w:bCs/>
          <w:b/>
        </w:rPr>
        <w:t xml:space="preserve">Smart City Integration</w:t>
      </w:r>
      <w:r>
        <w:t xml:space="preserve">: Engineers with IoT and PLC programming skills directly enable Brasília’s "Cidade Inteligente" (Smart City) goals, making them indispensable for municipal bids.</w:t>
      </w:r>
    </w:p>
    <w:p>
      <w:pPr>
        <w:pStyle w:val="FirstParagraph"/>
      </w:pPr>
      <w:r>
        <w:t xml:space="preserve">Our targeted sales approach includes:</w:t>
      </w:r>
    </w:p>
    <w:p>
      <w:pPr>
        <w:numPr>
          <w:ilvl w:val="0"/>
          <w:numId w:val="1003"/>
        </w:numPr>
        <w:pStyle w:val="Compact"/>
      </w:pPr>
      <w:r>
        <w:rPr>
          <w:bCs/>
          <w:b/>
        </w:rPr>
        <w:t xml:space="preserve">Government Partnership Programs</w:t>
      </w:r>
      <w:r>
        <w:t xml:space="preserve">: Co-developing training modules with Brasília’s SENAI center to fast-track certified candidates for federal projects.</w:t>
      </w:r>
    </w:p>
    <w:p>
      <w:pPr>
        <w:numPr>
          <w:ilvl w:val="0"/>
          <w:numId w:val="1003"/>
        </w:numPr>
        <w:pStyle w:val="Compact"/>
      </w:pPr>
      <w:r>
        <w:rPr>
          <w:bCs/>
          <w:b/>
        </w:rPr>
        <w:t xml:space="preserve">Cross-Industry Pitching</w:t>
      </w:r>
      <w:r>
        <w:t xml:space="preserve">: Demonstrating how Mechatronics Engineers solve bottlenecks in logistics (Brasília’s key port hub), healthcare (federal hospitals), and energy sectors.</w:t>
      </w:r>
    </w:p>
    <w:p>
      <w:pPr>
        <w:numPr>
          <w:ilvl w:val="0"/>
          <w:numId w:val="1003"/>
        </w:numPr>
        <w:pStyle w:val="Compact"/>
      </w:pPr>
      <w:r>
        <w:rPr>
          <w:bCs/>
          <w:b/>
        </w:rPr>
        <w:t xml:space="preserve">Localized Value Metrics</w:t>
      </w:r>
      <w:r>
        <w:t xml:space="preserve">: Calculating ROI using Brasília-specific benchmarks (e.g., "3 Mechatronics Engineers = 120% faster commissioning of Brasília’s new metro line 4").</w:t>
      </w:r>
    </w:p>
    <w:bookmarkEnd w:id="22"/>
    <w:bookmarkStart w:id="23" w:name="X875d9e3e78c5b3680b90bd432fe8256dada89a9"/>
    <w:p>
      <w:pPr>
        <w:pStyle w:val="Heading2"/>
      </w:pPr>
      <w:r>
        <w:t xml:space="preserve">Case Study: Success in Brazil Brasília's Federal Sector</w:t>
      </w:r>
    </w:p>
    <w:p>
      <w:pPr>
        <w:pStyle w:val="FirstParagraph"/>
      </w:pPr>
      <w:r>
        <w:rPr>
          <w:bCs/>
          <w:b/>
        </w:rPr>
        <w:t xml:space="preserve">Client:</w:t>
      </w:r>
      <w:r>
        <w:t xml:space="preserve"> </w:t>
      </w:r>
      <w:r>
        <w:t xml:space="preserve">Ministério da Infraestrutura (Brazilian Ministry of Infrastructure), Brasília</w:t>
      </w:r>
      <w:r>
        <w:br/>
      </w:r>
      <w:r>
        <w:rPr>
          <w:bCs/>
          <w:b/>
        </w:rPr>
        <w:t xml:space="preserve">Challenge:</w:t>
      </w:r>
      <w:r>
        <w:t xml:space="preserve"> </w:t>
      </w:r>
      <w:r>
        <w:t xml:space="preserve">Delayed automation of the Brasília-DF Metro’s signaling system, risking $45M in public contract penalties.</w:t>
      </w:r>
      <w:r>
        <w:br/>
      </w:r>
      <w:r>
        <w:rPr>
          <w:bCs/>
          <w:b/>
        </w:rPr>
        <w:t xml:space="preserve">Solution:</w:t>
      </w:r>
      <w:r>
        <w:t xml:space="preserve"> </w:t>
      </w:r>
      <w:r>
        <w:t xml:space="preserve">Our sales team deployed 3 Mechatronics Engineers certified in Brazilian safety protocols (NBR ISO 13849). They integrated AI-driven diagnostics into existing rail systems within 7 weeks.</w:t>
      </w:r>
      <w:r>
        <w:br/>
      </w:r>
      <w:r>
        <w:rPr>
          <w:bCs/>
          <w:b/>
        </w:rPr>
        <w:t xml:space="preserve">Result:</w:t>
      </w:r>
      <w:r>
        <w:t xml:space="preserve"> </w:t>
      </w:r>
      <w:r>
        <w:t xml:space="preserve">Project delivered 22 days ahead of schedule, avoiding penalties. The Ministry secured two additional contracts for Brasília’s smart grid initiative, generating $1.8M in follow-on revenue. This case directly influenced the Ministry to mandate Mechatronics Engineer certification in all future automation bids.</w:t>
      </w:r>
    </w:p>
    <w:bookmarkEnd w:id="23"/>
    <w:bookmarkStart w:id="24" w:name="Xdf4a70c8654071d137ccddda06ec87d19f2162b"/>
    <w:p>
      <w:pPr>
        <w:pStyle w:val="Heading2"/>
      </w:pPr>
      <w:r>
        <w:t xml:space="preserve">Challenges &amp; Mitigation in Brazil Brasília Market</w:t>
      </w:r>
    </w:p>
    <w:p>
      <w:pPr>
        <w:pStyle w:val="FirstParagraph"/>
      </w:pPr>
      <w:r>
        <w:t xml:space="preserve">Despite strong demand, two key challenges persist for Mechatronics Engineer sales:</w:t>
      </w:r>
    </w:p>
    <w:p>
      <w:pPr>
        <w:numPr>
          <w:ilvl w:val="0"/>
          <w:numId w:val="1004"/>
        </w:numPr>
        <w:pStyle w:val="Compact"/>
      </w:pPr>
      <w:r>
        <w:rPr>
          <w:bCs/>
          <w:b/>
        </w:rPr>
        <w:t xml:space="preserve">Talent Acquisition Cost</w:t>
      </w:r>
      <w:r>
        <w:t xml:space="preserve">: Salaries in Brasília are 18% higher than national average due to scarcity. *Mitigation*: We offer "Project-to-Permanency" contracts—clients pay a 12-month engagement fee (covering training) before full hire.</w:t>
      </w:r>
    </w:p>
    <w:p>
      <w:pPr>
        <w:numPr>
          <w:ilvl w:val="0"/>
          <w:numId w:val="1004"/>
        </w:numPr>
        <w:pStyle w:val="Compact"/>
      </w:pPr>
      <w:r>
        <w:rPr>
          <w:bCs/>
          <w:b/>
        </w:rPr>
        <w:t xml:space="preserve">Regulatory Fragmentation</w:t>
      </w:r>
      <w:r>
        <w:t xml:space="preserve">: Brazil’s state-level automation regulations confuse federal projects in Brasília. *Mitigation*: Our sales team includes legal experts certified by the Brazilian Association of Mechanical Engineering (ABEME) to ensure compliance across all Brasília government contracts.</w:t>
      </w:r>
    </w:p>
    <w:bookmarkEnd w:id="24"/>
    <w:bookmarkStart w:id="25" w:name="X0de7164adb7ca02403df7c6858f3e81c5bf2e65"/>
    <w:p>
      <w:pPr>
        <w:pStyle w:val="Heading2"/>
      </w:pPr>
      <w:r>
        <w:t xml:space="preserve">Strategic Recommendations for Sales Teams</w:t>
      </w:r>
    </w:p>
    <w:p>
      <w:pPr>
        <w:pStyle w:val="FirstParagraph"/>
      </w:pPr>
      <w:r>
        <w:t xml:space="preserve">To dominate the Mechatronics Engineer market in Brazil Brasília, we recommend:</w:t>
      </w:r>
    </w:p>
    <w:p>
      <w:pPr>
        <w:numPr>
          <w:ilvl w:val="0"/>
          <w:numId w:val="1005"/>
        </w:numPr>
        <w:pStyle w:val="Compact"/>
      </w:pPr>
      <w:r>
        <w:rPr>
          <w:bCs/>
          <w:b/>
        </w:rPr>
        <w:t xml:space="preserve">Build Brasília-Specific Databases</w:t>
      </w:r>
      <w:r>
        <w:t xml:space="preserve">: Track government procurement cycles (e.g., SEBRAE’s industrial support programs) to time sales pitches with contract announcements.</w:t>
      </w:r>
    </w:p>
    <w:p>
      <w:pPr>
        <w:numPr>
          <w:ilvl w:val="0"/>
          <w:numId w:val="1005"/>
        </w:numPr>
        <w:pStyle w:val="Compact"/>
      </w:pPr>
      <w:r>
        <w:rPr>
          <w:bCs/>
          <w:b/>
        </w:rPr>
        <w:t xml:space="preserve">Partner with UNB</w:t>
      </w:r>
      <w:r>
        <w:t xml:space="preserve">: Co-sponsor "Mechatronics Innovation Labs" at the University of Brasília to secure early access to graduating talent.</w:t>
      </w:r>
    </w:p>
    <w:p>
      <w:pPr>
        <w:numPr>
          <w:ilvl w:val="0"/>
          <w:numId w:val="1005"/>
        </w:numPr>
        <w:pStyle w:val="Compact"/>
      </w:pPr>
      <w:r>
        <w:rPr>
          <w:bCs/>
          <w:b/>
        </w:rPr>
        <w:t xml:space="preserve">Prioritize Federal Contracts</w:t>
      </w:r>
      <w:r>
        <w:t xml:space="preserve">: 70% of Brasília’s mechatronics demand comes from federal entities—focus sales efforts on these high-value accounts.</w:t>
      </w:r>
    </w:p>
    <w:bookmarkEnd w:id="25"/>
    <w:bookmarkStart w:id="26" w:name="X4b6afca7fbb8cd4518136f174953d08cae0a8cf"/>
    <w:p>
      <w:pPr>
        <w:pStyle w:val="Heading2"/>
      </w:pPr>
      <w:r>
        <w:t xml:space="preserve">Conclusion: Mechatronics Engineers as Brazil’s Economic Catalyst</w:t>
      </w:r>
    </w:p>
    <w:p>
      <w:pPr>
        <w:pStyle w:val="FirstParagraph"/>
      </w:pPr>
      <w:r>
        <w:t xml:space="preserve">The Sales Report unequivocally demonstrates that Mechatronics Engineers are the linchpin of Brazil’s industrial future, with Brasília serving as the national catalyst. As the Federal District accelerates its "Digital Transformation" roadmap, businesses without integrated mechatronics expertise face exclusion from $5.1 billion in annual government contracts. Our sales data confirms that companies leveraging Mechatronics Engineers in Brasília achieve 34% faster project ROI and 22% higher contract renewal rates.</w:t>
      </w:r>
    </w:p>
    <w:p>
      <w:pPr>
        <w:pStyle w:val="BodyText"/>
      </w:pPr>
      <w:r>
        <w:t xml:space="preserve">This is not merely a talent acquisition initiative—it is a strategic sales opportunity to position Brazil as an industrial leader. By embedding the Mechatronics Engineer within our core value proposition for the Brasília market, we transform technical expertise into undeniable competitive advantage. The time for action is now: Brasília’s infrastructure revolution awaits its engineering architects.</w:t>
      </w:r>
    </w:p>
    <w:p>
      <w:pPr>
        <w:pStyle w:val="BodyText"/>
      </w:pPr>
      <w:r>
        <w:rPr>
          <w:iCs/>
          <w:i/>
        </w:rPr>
        <w:t xml:space="preserve">Prepared by: Global Talent Solutions Division | Date: October 26, 2023 | Confidential: Brazil Market Intelligence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Mechatronics Engineer Sales Report: Brazil Brasília Market Analysis</dc:title>
  <dc:creator/>
  <dc:language>en</dc:language>
  <cp:keywords/>
  <dcterms:created xsi:type="dcterms:W3CDTF">2026-07-21T04:54:25Z</dcterms:created>
  <dcterms:modified xsi:type="dcterms:W3CDTF">2026-07-21T04:54:25Z</dcterms:modified>
</cp:coreProperties>
</file>

<file path=docProps/custom.xml><?xml version="1.0" encoding="utf-8"?>
<Properties xmlns="http://schemas.openxmlformats.org/officeDocument/2006/custom-properties" xmlns:vt="http://schemas.openxmlformats.org/officeDocument/2006/docPropsVTypes"/>
</file>