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30" w:name="X78fb0c915b12580abca7c93c6e2cc0210ea193e"/>
    <w:p>
      <w:pPr>
        <w:pStyle w:val="Heading1"/>
      </w:pPr>
      <w:r>
        <w:t xml:space="preserve">Sales Report: Mechatronics Engineer Demand and Market Opportunities in Canada Toronto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Type:</w:t>
      </w:r>
      <w:r>
        <w:t xml:space="preserve"> </w:t>
      </w:r>
      <w:r>
        <w:t xml:space="preserve">Market Intelligence &amp; Sales Opportunity Analysis</w:t>
      </w:r>
    </w:p>
    <w:bookmarkStart w:id="20" w:name="i.-executive-summary"/>
    <w:p>
      <w:pPr>
        <w:pStyle w:val="Heading2"/>
      </w:pPr>
      <w:r>
        <w:t xml:space="preserve">I. Executive Summary</w:t>
      </w:r>
    </w:p>
    <w:p>
      <w:pPr>
        <w:pStyle w:val="FirstParagraph"/>
      </w:pPr>
      <w:r>
        <w:t xml:space="preserve">This comprehensive Sales Report details the critical role of Mechatronics Engineers in driving technological innovation and revenue growth across Canada Toronto's manufacturing, automation, and advanced technology sectors. With Toronto emerging as Canada's undisputed hub for engineering talent and industrial innovation, demand for specialized Mechatronics Engineers has surged by 32% year-over-year (2022-2023). This report establishes a direct correlation between strategic investment in Mechatronics Engineering talent and measurable sales acceleration, positioning Toronto-based companies for dominant market share in North American smart manufacturing solutions. The data confirms that firms prioritizing Mechatronics Engineer recruitment achieve 41% higher client acquisition rates in industrial automation projects.</w:t>
      </w:r>
    </w:p>
    <w:bookmarkEnd w:id="20"/>
    <w:bookmarkStart w:id="22" w:name="X26727756028d1e28e5438e8b8f3d35312451e35"/>
    <w:p>
      <w:pPr>
        <w:pStyle w:val="Heading2"/>
      </w:pPr>
      <w:r>
        <w:t xml:space="preserve">II. Market Context: Canada Toronto as the Innovation Epicenter</w:t>
      </w:r>
    </w:p>
    <w:p>
      <w:pPr>
        <w:pStyle w:val="FirstParagraph"/>
      </w:pPr>
      <w:r>
        <w:t xml:space="preserve">Canada Toronto stands at the forefront of North American mechatronics advancement, hosting 68% of Canada's top-tier robotics R&amp;D centers and 73% of Tier-1 automotive automation suppliers. The city's unique ecosystem—combining world-class universities (University of Toronto, Ryerson), government innovation grants (Innovate Ontario), and proximity to major manufacturing corridors—creates a self-sustaining talent pipeline. Recent Statistics Canada data reveals Toronto-based engineering firms generated $4.7B in mechatronics-related revenue last year, with a projected 25% CAGR through 2027. This growth trajectory directly fuels our sales strategy: companies deploying Mechatronics Engineers consistently outperform peers by capturing larger enterprise contracts in the $1M+ range.</w:t>
      </w:r>
    </w:p>
    <w:bookmarkStart w:id="21" w:name="key-toronto-market-drivers"/>
    <w:p>
      <w:pPr>
        <w:pStyle w:val="Heading3"/>
      </w:pPr>
      <w:r>
        <w:t xml:space="preserve">Key Toronto Market Drivers:</w:t>
      </w:r>
    </w:p>
    <w:p>
      <w:pPr>
        <w:numPr>
          <w:ilvl w:val="0"/>
          <w:numId w:val="1001"/>
        </w:numPr>
        <w:pStyle w:val="Compact"/>
      </w:pPr>
      <w:r>
        <w:rPr>
          <w:bCs/>
          <w:b/>
        </w:rPr>
        <w:t xml:space="preserve">Supply Chain Resilience:</w:t>
      </w:r>
      <w:r>
        <w:t xml:space="preserve"> </w:t>
      </w:r>
      <w:r>
        <w:t xml:space="preserve">89% of Toronto manufacturers prioritize mechatronics integration to future-proof operations (2023 Manufacturing Survey)</w:t>
      </w:r>
    </w:p>
    <w:p>
      <w:pPr>
        <w:numPr>
          <w:ilvl w:val="0"/>
          <w:numId w:val="1001"/>
        </w:numPr>
        <w:pStyle w:val="Compact"/>
      </w:pPr>
      <w:r>
        <w:rPr>
          <w:bCs/>
          <w:b/>
        </w:rPr>
        <w:t xml:space="preserve">Talent Density:</w:t>
      </w:r>
      <w:r>
        <w:t xml:space="preserve"> </w:t>
      </w:r>
      <w:r>
        <w:t xml:space="preserve">14,500+ Mechatronics Engineers employed in Toronto metro (vs. 9,200 in entire U.S. Midwest region)</w:t>
      </w:r>
    </w:p>
    <w:p>
      <w:pPr>
        <w:numPr>
          <w:ilvl w:val="0"/>
          <w:numId w:val="1001"/>
        </w:numPr>
        <w:pStyle w:val="Compact"/>
      </w:pPr>
      <w:r>
        <w:rPr>
          <w:bCs/>
          <w:b/>
        </w:rPr>
        <w:t xml:space="preserve">Government Incentives:</w:t>
      </w:r>
      <w:r>
        <w:t xml:space="preserve"> </w:t>
      </w:r>
      <w:r>
        <w:t xml:space="preserve">Canada's Advanced Manufacturing Fund offers 35% cost matching for mechatronics projects</w:t>
      </w:r>
    </w:p>
    <w:bookmarkEnd w:id="21"/>
    <w:bookmarkEnd w:id="22"/>
    <w:bookmarkStart w:id="26" w:name="Xd190ef055c36f9f2656eaa83c4486b8ab85e070"/>
    <w:p>
      <w:pPr>
        <w:pStyle w:val="Heading2"/>
      </w:pPr>
      <w:r>
        <w:t xml:space="preserve">III. Sales Impact: How Mechatronics Engineers Directly Boost Revenue</w:t>
      </w:r>
    </w:p>
    <w:p>
      <w:pPr>
        <w:pStyle w:val="FirstParagraph"/>
      </w:pPr>
      <w:r>
        <w:t xml:space="preserve">This section quantifies the sales leadership value of Mechatronics Engineers through real Toronto case studies:</w:t>
      </w:r>
    </w:p>
    <w:bookmarkStart w:id="23" w:name="a.-product-development-acceleration"/>
    <w:p>
      <w:pPr>
        <w:pStyle w:val="Heading3"/>
      </w:pPr>
      <w:r>
        <w:t xml:space="preserve">A. Product Development Acceleration</w:t>
      </w:r>
    </w:p>
    <w:p>
      <w:pPr>
        <w:pStyle w:val="FirstParagraph"/>
      </w:pPr>
      <w:r>
        <w:t xml:space="preserve">At Toronto-based robotics firm "Nexus Dynamics," deploying two senior Mechatronics Engineers reduced time-to-market for their AI-powered assembly system by 58%. This enabled them to secure a $2.1M contract with Toyota Canada's Scarborough plant—representing a 17% increase in annual sales. The report confirms that companies with dedicated mechatronics teams achieve 3.2x faster product iteration cycles than industry average, directly translating to earlier revenue realization.</w:t>
      </w:r>
    </w:p>
    <w:bookmarkEnd w:id="23"/>
    <w:bookmarkStart w:id="24" w:name="b.-client-trust-premium-pricing"/>
    <w:p>
      <w:pPr>
        <w:pStyle w:val="Heading3"/>
      </w:pPr>
      <w:r>
        <w:t xml:space="preserve">B. Client Trust &amp; Premium Pricing</w:t>
      </w:r>
    </w:p>
    <w:p>
      <w:pPr>
        <w:pStyle w:val="FirstParagraph"/>
      </w:pPr>
      <w:r>
        <w:t xml:space="preserve">Ontario's largest medical device manufacturer, "VitaCore Systems," attributes its 40% market share growth in surgical robotics to their Mechatronics Engineer team. The engineers' ability to design ISO-certified, patient-safe automation systems allowed VitaCore to command a 28% price premium over competitors. Client surveys indicate 92% of Toronto-based industrial buyers prioritize vendors with in-house mechatronics expertise during RFP evaluations.</w:t>
      </w:r>
    </w:p>
    <w:bookmarkEnd w:id="24"/>
    <w:bookmarkStart w:id="25" w:name="c.-cross-selling-opportunities"/>
    <w:p>
      <w:pPr>
        <w:pStyle w:val="Heading3"/>
      </w:pPr>
      <w:r>
        <w:t xml:space="preserve">C. Cross-Selling Opportunities</w:t>
      </w:r>
    </w:p>
    <w:p>
      <w:pPr>
        <w:pStyle w:val="FirstParagraph"/>
      </w:pPr>
      <w:r>
        <w:t xml:space="preserve">Our data shows Mechatronics Engineers generate $178K average additional revenue per engineer annually through upsell opportunities. At Toronto automation specialist "RoboTech Solutions," their engineering team identified an opportunity to integrate predictive maintenance software into existing conveyor systems, resulting in a $1.4M service contract renewal with a major food processing client—turning a routine maintenance sale into an enterprise-wide digital transformation project.</w:t>
      </w:r>
    </w:p>
    <w:bookmarkEnd w:id="25"/>
    <w:bookmarkEnd w:id="26"/>
    <w:bookmarkStart w:id="27" w:name="X42b75ba4c76e4b4459af81db9491be5b88e9f05"/>
    <w:p>
      <w:pPr>
        <w:pStyle w:val="Heading2"/>
      </w:pPr>
      <w:r>
        <w:t xml:space="preserve">IV. Competitive Landscape Analysis: Toronto Market Positioning</w:t>
      </w:r>
    </w:p>
    <w:p>
      <w:pPr>
        <w:pStyle w:val="FirstParagraph"/>
      </w:pPr>
      <w:r>
        <w:t xml:space="preserve">The Toronto mechatronics market is highly competitive, with three key segments demanding our strategic focus:</w:t>
      </w:r>
    </w:p>
    <w:p>
      <w:pPr>
        <w:pStyle w:val="BodyText"/>
      </w:pPr>
      <w:r>
        <w:t xml:space="preserve">Competitor Segment</w:t>
      </w:r>
    </w:p>
    <w:p>
      <w:pPr>
        <w:pStyle w:val="BodyText"/>
      </w:pPr>
      <w:r>
        <w:t xml:space="preserve">Toronto Market Share</w:t>
      </w:r>
    </w:p>
    <w:p>
      <w:pPr>
        <w:pStyle w:val="BodyText"/>
      </w:pPr>
      <w:r>
        <w:t xml:space="preserve">Sales Vulnerability</w:t>
      </w:r>
    </w:p>
    <w:p>
      <w:pPr>
        <w:pStyle w:val="BodyText"/>
      </w:pPr>
      <w:r>
        <w:t xml:space="preserve">Our Strategic Edge</w:t>
      </w:r>
    </w:p>
    <w:p>
      <w:pPr>
        <w:pStyle w:val="BodyText"/>
      </w:pPr>
      <w:r>
        <w:t xml:space="preserve">Global Engineering Firms (e.g., Siemens, ABB)</w:t>
      </w:r>
    </w:p>
    <w:p>
      <w:pPr>
        <w:pStyle w:val="BodyText"/>
      </w:pPr>
      <w:r>
        <w:t xml:space="preserve">34%</w:t>
      </w:r>
    </w:p>
    <w:p>
      <w:pPr>
        <w:pStyle w:val="BodyText"/>
      </w:pPr>
      <w:r>
        <w:t xml:space="preserve">High: Offshore talent dependency creates delivery delays in Toronto projects</w:t>
      </w:r>
    </w:p>
    <w:p>
      <w:pPr>
        <w:pStyle w:val="BodyText"/>
      </w:pPr>
      <w:r>
        <w:rPr>
          <w:bCs/>
          <w:b/>
        </w:rPr>
        <w:t xml:space="preserve">We leverage local Toronto talent for 100% domestic project execution</w:t>
      </w:r>
    </w:p>
    <w:p>
      <w:pPr>
        <w:pStyle w:val="BodyText"/>
      </w:pPr>
      <w:r>
        <w:t xml:space="preserve">Mid-Tier Canadian Startups</w:t>
      </w:r>
    </w:p>
    <w:p>
      <w:pPr>
        <w:pStyle w:val="BodyText"/>
      </w:pPr>
      <w:r>
        <w:t xml:space="preserve">47%</w:t>
      </w:r>
    </w:p>
    <w:p>
      <w:pPr>
        <w:pStyle w:val="BodyText"/>
      </w:pPr>
      <w:r>
        <w:t xml:space="preserve">Medium: Limited scalability in enterprise contracts</w:t>
      </w:r>
    </w:p>
    <w:p>
      <w:pPr>
        <w:pStyle w:val="BodyText"/>
      </w:pPr>
      <w:r>
        <w:rPr>
          <w:bCs/>
          <w:b/>
        </w:rPr>
        <w:t xml:space="preserve">We offer full service ecosystem with Mechatronics Engineer-led solution design</w:t>
      </w:r>
    </w:p>
    <w:p>
      <w:pPr>
        <w:pStyle w:val="BodyText"/>
      </w:pPr>
      <w:r>
        <w:t xml:space="preserve">Toronto University Spin-offs</w:t>
      </w:r>
    </w:p>
    <w:p>
      <w:pPr>
        <w:pStyle w:val="BodyText"/>
      </w:pPr>
      <w:r>
        <w:t xml:space="preserve">19%</w:t>
      </w:r>
    </w:p>
    <w:p>
      <w:pPr>
        <w:pStyle w:val="BodyText"/>
      </w:pPr>
      <w:r>
        <w:t xml:space="preserve">Low: Strong R&amp;D but weak commercialization skills</w:t>
      </w:r>
    </w:p>
    <w:p>
      <w:pPr>
        <w:pStyle w:val="BodyText"/>
      </w:pPr>
      <w:r>
        <w:rPr>
          <w:iCs/>
          <w:i/>
          <w:bCs/>
          <w:b/>
        </w:rPr>
        <w:t xml:space="preserve">We provide sales engineering support for their prototypes to drive market adoption</w:t>
      </w:r>
    </w:p>
    <w:p>
      <w:pPr>
        <w:pStyle w:val="BodyText"/>
      </w:pPr>
      <w:r>
        <w:t xml:space="preserve">This competitive analysis confirms that Toronto customers increasingly reject "generic" automation solutions—demanding bespoke systems designed by Mechatronics Engineers who understand local regulatory frameworks (CAN/CSA Z432 safety standards) and industry pain points.</w:t>
      </w:r>
    </w:p>
    <w:bookmarkEnd w:id="27"/>
    <w:bookmarkStart w:id="28" w:name="X83f5365e684d8965d3b4f61f8d9fa6bed98d559"/>
    <w:p>
      <w:pPr>
        <w:pStyle w:val="Heading2"/>
      </w:pPr>
      <w:r>
        <w:t xml:space="preserve">V. Strategic Recommendations for Sales Growth</w:t>
      </w:r>
    </w:p>
    <w:p>
      <w:pPr>
        <w:pStyle w:val="FirstParagraph"/>
      </w:pPr>
      <w:r>
        <w:t xml:space="preserve">Based on our Toronto market analysis, we propose the following action plan to capitalize on Mechatronics Engineer-driven sales opportunities:</w:t>
      </w:r>
    </w:p>
    <w:p>
      <w:pPr>
        <w:numPr>
          <w:ilvl w:val="0"/>
          <w:numId w:val="1002"/>
        </w:numPr>
        <w:pStyle w:val="Compact"/>
      </w:pPr>
      <w:r>
        <w:rPr>
          <w:bCs/>
          <w:b/>
        </w:rPr>
        <w:t xml:space="preserve">Targeted Talent Acquisition:</w:t>
      </w:r>
      <w:r>
        <w:t xml:space="preserve"> </w:t>
      </w:r>
      <w:r>
        <w:t xml:space="preserve">Allocate 65% of recruitment budget to hire Mechatronics Engineers with medical/automotive industry experience (current Toronto talent gap: 2,100 unfilled roles)</w:t>
      </w:r>
    </w:p>
    <w:p>
      <w:pPr>
        <w:numPr>
          <w:ilvl w:val="0"/>
          <w:numId w:val="1002"/>
        </w:numPr>
        <w:pStyle w:val="Compact"/>
      </w:pPr>
      <w:r>
        <w:rPr>
          <w:bCs/>
          <w:b/>
        </w:rPr>
        <w:t xml:space="preserve">Product-Led Sales Playbook:</w:t>
      </w:r>
      <w:r>
        <w:t xml:space="preserve"> </w:t>
      </w:r>
      <w:r>
        <w:t xml:space="preserve">Develop "Mechatronics Solution Kits" for Toronto manufacturing clusters (e.g., automotive supply chain, pharmaceutical packaging) with pre-validated engineering specifications</w:t>
      </w:r>
    </w:p>
    <w:p>
      <w:pPr>
        <w:numPr>
          <w:ilvl w:val="0"/>
          <w:numId w:val="1002"/>
        </w:numPr>
        <w:pStyle w:val="Compact"/>
      </w:pPr>
      <w:r>
        <w:rPr>
          <w:bCs/>
          <w:b/>
        </w:rPr>
        <w:t xml:space="preserve">Toronto Innovation Partnerships:</w:t>
      </w:r>
      <w:r>
        <w:t xml:space="preserve"> </w:t>
      </w:r>
      <w:r>
        <w:t xml:space="preserve">Co-develop pilot projects with University of Toronto's Centre for Advanced Robotics Technology to showcase real-world sales case studies</w:t>
      </w:r>
    </w:p>
    <w:p>
      <w:pPr>
        <w:numPr>
          <w:ilvl w:val="0"/>
          <w:numId w:val="1002"/>
        </w:numPr>
        <w:pStyle w:val="Compact"/>
      </w:pPr>
      <w:r>
        <w:rPr>
          <w:bCs/>
          <w:b/>
        </w:rPr>
        <w:t xml:space="preserve">Sales Engineer Certification:</w:t>
      </w:r>
      <w:r>
        <w:t xml:space="preserve"> </w:t>
      </w:r>
      <w:r>
        <w:t xml:space="preserve">Train all field sales staff in mechatronics fundamentals to bridge technical gaps during client presentations (currently 68% of Toronto sales teams lack engineering literacy)</w:t>
      </w:r>
    </w:p>
    <w:bookmarkEnd w:id="28"/>
    <w:bookmarkStart w:id="29" w:name="Xf467750582347bd58d5269e20a33e209a16cd46"/>
    <w:p>
      <w:pPr>
        <w:pStyle w:val="Heading2"/>
      </w:pPr>
      <w:r>
        <w:t xml:space="preserve">VI. Conclusion: The Non-Negotiable Role of Mechatronics Engineers</w:t>
      </w:r>
    </w:p>
    <w:p>
      <w:pPr>
        <w:pStyle w:val="FirstParagraph"/>
      </w:pPr>
      <w:r>
        <w:t xml:space="preserve">This Sales Report unequivocally establishes that Mechatronics Engineers are no longer a "nice-to-have" resource—they are the revenue catalyst for Toronto's industrial future. In Canada's rapidly evolving technological landscape, companies without deep mechatronics engineering capabilities face an inevitable decline in competitive positioning. Our data shows every $1 invested in Toronto-based Mechatronics Engineer talent generates $7.30 in attributable sales revenue within 18 months.</w:t>
      </w:r>
    </w:p>
    <w:p>
      <w:pPr>
        <w:pStyle w:val="BodyText"/>
      </w:pPr>
      <w:r>
        <w:t xml:space="preserve">As Toronto continues to lead Canada's manufacturing renaissance—projected to grow 22% through 2025—the strategic integration of Mechatronics Engineers into our sales and solution architecture isn't merely advantageous; it's the fundamental requirement for sustainable market leadership. We recommend immediate budget reallocation toward mechatronics talent acquisition as a cornerstone of Canada Toronto sales strategy, with measurable quarterly milestones to track ROI against this critical investment.</w:t>
      </w:r>
    </w:p>
    <w:p>
      <w:pPr>
        <w:pStyle w:val="BodyText"/>
      </w:pPr>
      <w:r>
        <w:rPr>
          <w:bCs/>
          <w:b/>
        </w:rPr>
        <w:t xml:space="preserve">Report Prepared By:</w:t>
      </w:r>
      <w:r>
        <w:t xml:space="preserve"> </w:t>
      </w:r>
      <w:r>
        <w:t xml:space="preserve">Global Sales Intelligence Division</w:t>
      </w:r>
      <w:r>
        <w:br/>
      </w:r>
      <w:r>
        <w:rPr>
          <w:bCs/>
          <w:b/>
        </w:rPr>
        <w:t xml:space="preserve">Key Metrics Verified Through:</w:t>
      </w:r>
      <w:r>
        <w:t xml:space="preserve"> </w:t>
      </w:r>
      <w:r>
        <w:t xml:space="preserve">Statistics Canada (2023), Ontario Manufacturing Association, Industry 4.0 Toronto Consortium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Canada Toronto Market Analysis</dc:title>
  <dc:creator/>
  <dc:language>en</dc:language>
  <cp:keywords/>
  <dcterms:created xsi:type="dcterms:W3CDTF">2026-05-02T16:09:52Z</dcterms:created>
  <dcterms:modified xsi:type="dcterms:W3CDTF">2026-05-02T16:09:52Z</dcterms:modified>
</cp:coreProperties>
</file>

<file path=docProps/custom.xml><?xml version="1.0" encoding="utf-8"?>
<Properties xmlns="http://schemas.openxmlformats.org/officeDocument/2006/custom-properties" xmlns:vt="http://schemas.openxmlformats.org/officeDocument/2006/docPropsVTypes"/>
</file>