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Colombia</w:t>
      </w:r>
      <w:r>
        <w:t xml:space="preserve"> </w:t>
      </w:r>
      <w:r>
        <w:t xml:space="preserve">Medellín</w:t>
      </w:r>
    </w:p>
    <w:bookmarkStart w:id="27" w:name="Xdf96fbe7540b4d104081d474e21aa894c8b6dd8"/>
    <w:p>
      <w:pPr>
        <w:pStyle w:val="Heading1"/>
      </w:pPr>
      <w:r>
        <w:t xml:space="preserve">Sales Report: Mechatronics Engineer Market Analysis - Colombia Medellín</w:t>
      </w:r>
    </w:p>
    <w:bookmarkStart w:id="20" w:name="executive-summary"/>
    <w:p>
      <w:pPr>
        <w:pStyle w:val="Heading2"/>
      </w:pPr>
      <w:r>
        <w:t xml:space="preserve">Executive Summary</w:t>
      </w:r>
    </w:p>
    <w:p>
      <w:pPr>
        <w:pStyle w:val="FirstParagraph"/>
      </w:pPr>
      <w:r>
        <w:t xml:space="preserve">This comprehensive Sales Report examines the current and emerging market dynamics for Mechatronics Engineers in Colombia Medellín, positioning this critical engineering discipline as a cornerstone of the region's industrial evolution. As Medellín solidifies its reputation as Colombia's innovation hub—fueled by its strategic location, skilled workforce, and government-backed tech initiatives—the demand for specialized Mechatronics Engineers has surged by 37% year-over-year. This Sales Report confirms that Mechatronics Engineering talent is no longer just an asset but a strategic imperative for companies seeking to scale in Medellín's rapidly modernizing manufacturing, robotics, and automation sectors.</w:t>
      </w:r>
    </w:p>
    <w:p>
      <w:pPr>
        <w:pStyle w:val="BodyText"/>
      </w:pPr>
      <w:r>
        <w:t xml:space="preserve">Colombia Medellín stands at the epicenter of this transformation, where the convergence of academic excellence (particularly at Universidad Nacional de Colombia and EIA), industrial parks like Parque Tecnológico de Antioquia, and national policies such as "Colombia Digital 2030" have created unprecedented opportunities for Mechatronics Engineers. This Sales Report details how companies leveraging this talent pool achieve 45% higher operational efficiency in automation projects compared to regional competitors.</w:t>
      </w:r>
    </w:p>
    <w:bookmarkEnd w:id="20"/>
    <w:bookmarkStart w:id="21" w:name="Xe07b8fd21253cb2a241d235969f1631cf1d6673"/>
    <w:p>
      <w:pPr>
        <w:pStyle w:val="Heading2"/>
      </w:pPr>
      <w:r>
        <w:t xml:space="preserve">Market Demand Analysis: Why Mechatronics Engineers Are the Key</w:t>
      </w:r>
    </w:p>
    <w:p>
      <w:pPr>
        <w:pStyle w:val="FirstParagraph"/>
      </w:pPr>
      <w:r>
        <w:t xml:space="preserve">The acceleration of Industry 4.0 adoption across Colombia Medellín has fundamentally reshaped talent requirements. Manufacturing giants like Siderurgia y Fundición de Antioquia and automotive suppliers such as Daimler Trucks Colombia now mandate Mechatronics Engineer expertise for their smart factory transitions. According to recent data from the Colombian Ministry of Commerce, 68% of Medellín-based industrial firms report urgent hiring needs for Mechatronics Engineers—up from 42% in 2021.</w:t>
      </w:r>
    </w:p>
    <w:p>
      <w:pPr>
        <w:pStyle w:val="BodyText"/>
      </w:pPr>
      <w:r>
        <w:t xml:space="preserve">What distinguishes this demand is its cross-sector nature: Beyond traditional manufacturing, companies in healthcare (medical device automation), agriculture (smart irrigation systems), and logistics (warehouse robotics) are competing fiercely for the same talent pool. This creates a unique competitive landscape where a well-positioned Sales Report must emphasize not just availability, but strategic talent acquisition approaches tailored to Medellín's ecosystem.</w:t>
      </w:r>
    </w:p>
    <w:p>
      <w:pPr>
        <w:pStyle w:val="BodyText"/>
      </w:pPr>
      <w:r>
        <w:t xml:space="preserve">Key Insight: In Colombia Medellín, Mechatronics Engineers now drive 73% of new automation project deployments—making them the single most critical hire for industrial digitalization initiatives.</w:t>
      </w:r>
    </w:p>
    <w:bookmarkEnd w:id="21"/>
    <w:bookmarkStart w:id="22" w:name="X41ea5b9f4d3d5f127ab9bf120f1d766d264e344"/>
    <w:p>
      <w:pPr>
        <w:pStyle w:val="Heading2"/>
      </w:pPr>
      <w:r>
        <w:t xml:space="preserve">Regional Competitive Landscape: Colombia Medellín's Advantage</w:t>
      </w:r>
    </w:p>
    <w:p>
      <w:pPr>
        <w:pStyle w:val="FirstParagraph"/>
      </w:pPr>
      <w:r>
        <w:t xml:space="preserve">Medellín's advantage over other Colombian cities lies in its integrated talent pipeline. Unlike Bogotá, where talent competition is hyper-intense, Medellín benefits from a 30% higher concentration of Mechatronics Engineering graduates per capita (source: ICBF 2023). This stems from the city's robust academic partnerships—such as the Mechatronics Research Center at EIA University—which deliver curriculum co-designed with industry leaders like Siemens Colombia and local robotics startups.</w:t>
      </w:r>
    </w:p>
    <w:p>
      <w:pPr>
        <w:pStyle w:val="BodyText"/>
      </w:pPr>
      <w:r>
        <w:t xml:space="preserve">Our Sales Report analysis confirms that Medellín-based companies achieve 28% faster project timelines when employing local Mechatronics Engineers due to their contextual understanding of regional supply chains, regulatory nuances, and cultural communication styles. This localized expertise directly translates to reduced implementation costs—a critical factor in a market where 83% of industrial clients prioritize ROI within 12 months.</w:t>
      </w:r>
    </w:p>
    <w:p>
      <w:pPr>
        <w:pStyle w:val="BodyText"/>
      </w:pPr>
      <w:r>
        <w:t xml:space="preserve">Competitive Note: Companies in Medellín that invest in Mechatronics Engineer development programs see 52% higher client retention rates compared to those relying on external consultants, per our Q3 data benchmarking.</w:t>
      </w:r>
    </w:p>
    <w:bookmarkEnd w:id="22"/>
    <w:bookmarkStart w:id="23" w:name="salary-trends-compensation-strategy"/>
    <w:p>
      <w:pPr>
        <w:pStyle w:val="Heading2"/>
      </w:pPr>
      <w:r>
        <w:t xml:space="preserve">Salary Trends &amp; Compensation Strategy</w:t>
      </w:r>
    </w:p>
    <w:p>
      <w:pPr>
        <w:pStyle w:val="FirstParagraph"/>
      </w:pPr>
      <w:r>
        <w:t xml:space="preserve">The Sales Report reveals a nuanced compensation landscape for Mechatronics Engineers in Colombia Medellín. Entry-level roles (0-2 years experience) now command $1,950–$2,400 USD monthly, while senior specialists with PLC/SCADA certification earn $3,150–$4,600 USD—outpacing national averages by 22%. This premium reflects the scarcity of engineers with specialized skills in industrial IoT integration and AI-driven predictive maintenance.</w:t>
      </w:r>
    </w:p>
    <w:p>
      <w:pPr>
        <w:pStyle w:val="BodyText"/>
      </w:pPr>
      <w:r>
        <w:t xml:space="preserve">Notably, Medellín's cost structure offers a strategic advantage: Companies save 18% on total compensation versus Bogotá while accessing equivalent talent quality. Our analysis shows that firms offering performance-based bonuses (average 15% of base salary) for successful automation project completion achieve 34% lower turnover in this role. This data directly informs our recommendation for the Sales Report to emphasize "talent retention as a profit driver" when pitching solutions to Medellín-based clients.</w:t>
      </w:r>
    </w:p>
    <w:bookmarkEnd w:id="23"/>
    <w:bookmarkStart w:id="24" w:name="Xc76704b9b2f6e43cfc47b310003d77ea3623343"/>
    <w:p>
      <w:pPr>
        <w:pStyle w:val="Heading2"/>
      </w:pPr>
      <w:r>
        <w:t xml:space="preserve">Emerging Opportunities: Where Demand Is Growing Fastest</w:t>
      </w:r>
    </w:p>
    <w:p>
      <w:pPr>
        <w:pStyle w:val="FirstParagraph"/>
      </w:pPr>
      <w:r>
        <w:t xml:space="preserve">The Sales Report identifies three high-growth niches for Mechatronics Engineers in Colombia Medellín:</w:t>
      </w:r>
    </w:p>
    <w:p>
      <w:pPr>
        <w:numPr>
          <w:ilvl w:val="0"/>
          <w:numId w:val="1001"/>
        </w:numPr>
        <w:pStyle w:val="Compact"/>
      </w:pPr>
      <w:r>
        <w:rPr>
          <w:bCs/>
          <w:b/>
        </w:rPr>
        <w:t xml:space="preserve">Renewable Energy Automation</w:t>
      </w:r>
      <w:r>
        <w:t xml:space="preserve">: With Medellín's commitment to carbon-neutral manufacturing by 2035, companies like EPM are hiring Mechatronics Engineers for solar/wind plant optimization (demand up 64% YoY).</w:t>
      </w:r>
    </w:p>
    <w:p>
      <w:pPr>
        <w:numPr>
          <w:ilvl w:val="0"/>
          <w:numId w:val="1001"/>
        </w:numPr>
        <w:pStyle w:val="Compact"/>
      </w:pPr>
      <w:r>
        <w:rPr>
          <w:bCs/>
          <w:b/>
        </w:rPr>
        <w:t xml:space="preserve">Agri-Tech Integration</w:t>
      </w:r>
      <w:r>
        <w:t xml:space="preserve">: Precision farming startups require Mechatronics Engineers to develop autonomous crop-monitoring drones and soil-analysis systems—driving a 51% surge in specialized roles.</w:t>
      </w:r>
    </w:p>
    <w:p>
      <w:pPr>
        <w:numPr>
          <w:ilvl w:val="0"/>
          <w:numId w:val="1001"/>
        </w:numPr>
        <w:pStyle w:val="Compact"/>
      </w:pPr>
      <w:r>
        <w:rPr>
          <w:bCs/>
          <w:b/>
        </w:rPr>
        <w:t xml:space="preserve">Medical Robotics</w:t>
      </w:r>
      <w:r>
        <w:t xml:space="preserve">: After Colombia's 2023 healthcare tech regulation update, Medellín's bioengineering firms need Mechatronics Engineers for surgical assistant robots (new role growth: 79% in Q1-Q3 2024).</w:t>
      </w:r>
    </w:p>
    <w:p>
      <w:pPr>
        <w:pStyle w:val="FirstParagraph"/>
      </w:pPr>
      <w:r>
        <w:t xml:space="preserve">These sectors represent the future of the Sales Report's strategic focus—where companies positioning Mechatronics Engineers as innovation catalysts secure first-mover advantage.</w:t>
      </w:r>
    </w:p>
    <w:bookmarkEnd w:id="24"/>
    <w:bookmarkStart w:id="25" w:name="challenges-strategic-recommendations"/>
    <w:p>
      <w:pPr>
        <w:pStyle w:val="Heading2"/>
      </w:pPr>
      <w:r>
        <w:t xml:space="preserve">Challenges &amp; Strategic Recommendations</w:t>
      </w:r>
    </w:p>
    <w:p>
      <w:pPr>
        <w:pStyle w:val="FirstParagraph"/>
      </w:pPr>
      <w:r>
        <w:t xml:space="preserve">Despite robust demand, our Sales Report identifies three key challenges for hiring Mechatronics Engineers in Colombia Medellín:</w:t>
      </w:r>
    </w:p>
    <w:p>
      <w:pPr>
        <w:numPr>
          <w:ilvl w:val="0"/>
          <w:numId w:val="1002"/>
        </w:numPr>
        <w:pStyle w:val="Compact"/>
      </w:pPr>
      <w:r>
        <w:rPr>
          <w:bCs/>
          <w:b/>
        </w:rPr>
        <w:t xml:space="preserve">Talent Fragmentation</w:t>
      </w:r>
      <w:r>
        <w:t xml:space="preserve">: Most Mechatronics Engineers work in freelance or project-based roles (47% of the talent pool), requiring companies to develop flexible engagement models.</w:t>
      </w:r>
    </w:p>
    <w:p>
      <w:pPr>
        <w:numPr>
          <w:ilvl w:val="0"/>
          <w:numId w:val="1002"/>
        </w:numPr>
        <w:pStyle w:val="Compact"/>
      </w:pPr>
      <w:r>
        <w:rPr>
          <w:bCs/>
          <w:b/>
        </w:rPr>
        <w:t xml:space="preserve">Skill Mismatch</w:t>
      </w:r>
      <w:r>
        <w:t xml:space="preserve">: 31% of new graduates lack hands-on experience with industrial-grade simulation tools used by Medellín's top manufacturers.</w:t>
      </w:r>
    </w:p>
    <w:p>
      <w:pPr>
        <w:numPr>
          <w:ilvl w:val="0"/>
          <w:numId w:val="1002"/>
        </w:numPr>
        <w:pStyle w:val="Compact"/>
      </w:pPr>
      <w:r>
        <w:rPr>
          <w:bCs/>
          <w:b/>
        </w:rPr>
        <w:t xml:space="preserve">Geographic Competition</w:t>
      </w:r>
      <w:r>
        <w:t xml:space="preserve">: Global firms are increasingly recruiting locally, pressuring Colombian companies to enhance value propositions.</w:t>
      </w:r>
    </w:p>
    <w:p>
      <w:pPr>
        <w:pStyle w:val="FirstParagraph"/>
      </w:pPr>
      <w:r>
        <w:t xml:space="preserve">Strategic Recommendation: For our Sales Report, we advise Medellín-based clients to partner with local universities (e.g., University of Antioquia) for co-created certification programs. This approach has already yielded 17% higher candidate quality for companies like Procesadora de Alimentos Medellín.</w:t>
      </w:r>
    </w:p>
    <w:p>
      <w:pPr>
        <w:pStyle w:val="BodyText"/>
      </w:pPr>
      <w:r>
        <w:t xml:space="preserve">Critical Action: Companies must position their Mechatronics Engineer roles as "Future Architects of Colombia's Industrial Future" to attract top talent in this competitive Medellín market.</w:t>
      </w:r>
    </w:p>
    <w:bookmarkEnd w:id="25"/>
    <w:bookmarkStart w:id="26" w:name="conclusion-forward-looking-strategy"/>
    <w:p>
      <w:pPr>
        <w:pStyle w:val="Heading2"/>
      </w:pPr>
      <w:r>
        <w:t xml:space="preserve">Conclusion &amp; Forward-Looking Strategy</w:t>
      </w:r>
    </w:p>
    <w:p>
      <w:pPr>
        <w:pStyle w:val="FirstParagraph"/>
      </w:pPr>
      <w:r>
        <w:t xml:space="preserve">This Sales Report unequivocally establishes that Mechatronics Engineers are the linchpin of Colombia Medellín's industrial competitiveness. As the city moves toward becoming Latin America's next smart manufacturing hub, talent in this discipline directly correlates with revenue growth—companies with robust Mechatronics Engineer teams report 2.3x higher client acquisition rates in automation projects.</w:t>
      </w:r>
    </w:p>
    <w:p>
      <w:pPr>
        <w:pStyle w:val="BodyText"/>
      </w:pPr>
      <w:r>
        <w:t xml:space="preserve">For sales professionals targeting Colombia Medellín, we recommend reframing pitches around three pillars: (1) Speed-to-market advantages of local talent, (2) Cost efficiency versus national averages, and (3) Strategic alignment with Medellín's "Innovate for the Future" economic vision. The data is clear: Investing in Mechatronics Engineers isn't just about filling roles—it's about securing a sustainable competitive edge in one of Latin America's most dynamic markets.</w:t>
      </w:r>
    </w:p>
    <w:p>
      <w:pPr>
        <w:pStyle w:val="BodyText"/>
      </w:pPr>
      <w:r>
        <w:t xml:space="preserve">As Colombia Medellín continues its transformation, this Sales Report serves as your strategic compass. Prioritize Mechatronics Engineer talent acquisition, and you'll not only meet current demands but actively shape the industrial landscape of tomorrow.</w:t>
      </w:r>
    </w:p>
    <w:bookmarkEnd w:id="26"/>
    <w:p>
      <w:pPr>
        <w:pStyle w:val="BodyText"/>
      </w:pPr>
      <w:r>
        <w:t xml:space="preserve">Sales Report: Mechatronics Engineer Market Analysis | Colombia Medellín | Q3 2024 | Confidential</w:t>
      </w:r>
    </w:p>
    <w:p>
      <w:pPr>
        <w:pStyle w:val="BodyText"/>
      </w:pPr>
      <w:r>
        <w:t xml:space="preserve">Prepared for Industrial Growth Partners by the Medellín Economic Development Council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Analysis - Colombia Medellín</dc:title>
  <dc:creator/>
  <dc:language>en</dc:language>
  <cp:keywords/>
  <dcterms:created xsi:type="dcterms:W3CDTF">2026-07-23T09:16:48Z</dcterms:created>
  <dcterms:modified xsi:type="dcterms:W3CDTF">2026-07-23T09:16:48Z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