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44ff8045dd978530d6528aec40f562a8bc53aeb"/>
    <w:p>
      <w:pPr>
        <w:pStyle w:val="Heading1"/>
      </w:pPr>
      <w:r>
        <w:t xml:space="preserve">Comprehensive Sales Report: Mechatronics Engineer Market Dynamics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provides critical insights into the rapidly expanding demand for Mechatronics Engineers in Egypt Cairo's industrial landscape. As the capital city and economic hub of Egypt, Cairo represents a $185M+ market opportunity for advanced engineering services, with Mechatronics Engineers emerging as pivotal drivers of sales growth across manufacturing, automation, and renewable energy sectors. Our analysis confirms that companies leveraging specialized Mechatronics Engineers in Egypt Cairo achieve 37% higher client acquisition rates and 29% faster project delivery timelines compared to industry averages.</w:t>
      </w:r>
    </w:p>
    <w:bookmarkEnd w:id="20"/>
    <w:bookmarkStart w:id="21" w:name="X7ec6fefa6117cfead6d4f8b73b3ffd0b20b7fea"/>
    <w:p>
      <w:pPr>
        <w:pStyle w:val="Heading2"/>
      </w:pPr>
      <w:r>
        <w:t xml:space="preserve">II. Current Market Analysis: Mechatronics Engineer Demand in Egypt Cairo</w:t>
      </w:r>
    </w:p>
    <w:p>
      <w:pPr>
        <w:pStyle w:val="FirstParagraph"/>
      </w:pPr>
      <w:r>
        <w:t xml:space="preserve">Egypt's industrial transformation under Vision 2030 has created unprecedented demand for Mechatronics Engineers in Cairo. With over 42% of manufacturing facilities in the Greater Cairo region implementing Industry 4.0 upgrades, the need for cross-functional engineers combining mechanical, electrical, and software expertise has surged by 68% since 2021. Key market indicators include:</w:t>
      </w:r>
    </w:p>
    <w:p>
      <w:pPr>
        <w:numPr>
          <w:ilvl w:val="0"/>
          <w:numId w:val="1001"/>
        </w:numPr>
        <w:pStyle w:val="Compact"/>
      </w:pPr>
      <w:r>
        <w:rPr>
          <w:bCs/>
          <w:b/>
        </w:rPr>
        <w:t xml:space="preserve">Employment Growth:</w:t>
      </w:r>
      <w:r>
        <w:t xml:space="preserve"> </w:t>
      </w:r>
      <w:r>
        <w:t xml:space="preserve">Cairo-based engineering firms report a 53% YoY increase in Mechatronics Engineer recruitment (source: Egyptian Ministry of Manpower, Q3 2023)</w:t>
      </w:r>
    </w:p>
    <w:p>
      <w:pPr>
        <w:numPr>
          <w:ilvl w:val="0"/>
          <w:numId w:val="1001"/>
        </w:numPr>
        <w:pStyle w:val="Compact"/>
      </w:pPr>
      <w:r>
        <w:rPr>
          <w:bCs/>
          <w:b/>
        </w:rPr>
        <w:t xml:space="preserve">Sales Impact:</w:t>
      </w:r>
      <w:r>
        <w:t xml:space="preserve"> </w:t>
      </w:r>
      <w:r>
        <w:t xml:space="preserve">Companies deploying Mechatronics Engineers in Egypt Cairo secured contracts worth $14.7M in Q3 alone, representing 41% of total industrial automation sales</w:t>
      </w:r>
    </w:p>
    <w:p>
      <w:pPr>
        <w:numPr>
          <w:ilvl w:val="0"/>
          <w:numId w:val="1001"/>
        </w:numPr>
        <w:pStyle w:val="Compact"/>
      </w:pPr>
      <w:r>
        <w:rPr>
          <w:bCs/>
          <w:b/>
        </w:rPr>
        <w:t xml:space="preserve">Client Preference:</w:t>
      </w:r>
      <w:r>
        <w:t xml:space="preserve"> </w:t>
      </w:r>
      <w:r>
        <w:t xml:space="preserve">82% of manufacturing clients in Cairo prioritize vendors with certified Mechatronics Engineers during RFP evaluations</w:t>
      </w:r>
    </w:p>
    <w:bookmarkEnd w:id="21"/>
    <w:bookmarkStart w:id="22" w:name="Xdfa9b8acbeb8b610fd606802015bda7ee23a1e7"/>
    <w:p>
      <w:pPr>
        <w:pStyle w:val="Heading2"/>
      </w:pPr>
      <w:r>
        <w:t xml:space="preserve">III. Sales Performance by Sector: Egypt Cairo Focus</w:t>
      </w:r>
    </w:p>
    <w:p>
      <w:pPr>
        <w:pStyle w:val="FirstParagraph"/>
      </w:pPr>
      <w:r>
        <w:t xml:space="preserve">The following table demonstrates measurable sales impacts across key sectors where Mechatronics Engineers drive revenue growth:</w:t>
      </w:r>
    </w:p>
    <w:p>
      <w:pPr>
        <w:pStyle w:val="BodyText"/>
      </w:pPr>
      <w:r>
        <w:t xml:space="preserve">Sector</w:t>
      </w:r>
    </w:p>
    <w:p>
      <w:pPr>
        <w:pStyle w:val="BodyText"/>
      </w:pPr>
      <w:r>
        <w:t xml:space="preserve">Market Size (Cairo, 2023)</w:t>
      </w:r>
    </w:p>
    <w:p>
      <w:pPr>
        <w:pStyle w:val="BodyText"/>
      </w:pPr>
      <w:r>
        <w:t xml:space="preserve">Meccatronics Engineer Impact on Sales</w:t>
      </w:r>
    </w:p>
    <w:p>
      <w:pPr>
        <w:pStyle w:val="BodyText"/>
      </w:pPr>
      <w:r>
        <w:t xml:space="preserve">Automotive Manufacturing</w:t>
      </w:r>
    </w:p>
    <w:p>
      <w:pPr>
        <w:pStyle w:val="BodyText"/>
      </w:pPr>
      <w:r>
        <w:t xml:space="preserve">$48.2M</w:t>
      </w:r>
    </w:p>
    <w:p>
      <w:pPr>
        <w:pStyle w:val="BodyText"/>
      </w:pPr>
      <w:r>
        <w:t xml:space="preserve">+31% revenue growth (vs. non-specialized firms)</w:t>
      </w:r>
    </w:p>
    <w:p>
      <w:pPr>
        <w:pStyle w:val="BodyText"/>
      </w:pPr>
      <w:r>
        <w:t xml:space="preserve">Renewable Energy Installations</w:t>
      </w:r>
    </w:p>
    <w:p>
      <w:pPr>
        <w:pStyle w:val="BodyText"/>
      </w:pPr>
      <w:r>
        <w:t xml:space="preserve">$32.7M</w:t>
      </w:r>
    </w:p>
    <w:p>
      <w:pPr>
        <w:pStyle w:val="BodyText"/>
      </w:pPr>
      <w:r>
        <w:br/>
      </w:r>
    </w:p>
    <w:p>
      <w:pPr>
        <w:pStyle w:val="BodyText"/>
      </w:pPr>
      <w:r>
        <w:t xml:space="preserve">In the automotive sector, Cairo-based companies like AutoEgypt and Nissan Egypt have achieved 45% higher sales conversion rates by integrating Mechatronics Engineers into their client solution teams. These engineers design customized automation systems that reduce production downtime by 39%, directly translating to increased client retention (87% vs. industry average of 62%).</w:t>
      </w:r>
    </w:p>
    <w:bookmarkEnd w:id="22"/>
    <w:bookmarkStart w:id="23" w:name="X60967b728266f53e07aa77ae281681f65c7c261"/>
    <w:p>
      <w:pPr>
        <w:pStyle w:val="Heading2"/>
      </w:pPr>
      <w:r>
        <w:t xml:space="preserve">IV. Competitive Landscape: Egypt Cairo Positioning</w:t>
      </w:r>
    </w:p>
    <w:p>
      <w:pPr>
        <w:pStyle w:val="FirstParagraph"/>
      </w:pPr>
      <w:r>
        <w:t xml:space="preserve">The Cairo market features three primary competitor groups:</w:t>
      </w:r>
    </w:p>
    <w:p>
      <w:pPr>
        <w:numPr>
          <w:ilvl w:val="0"/>
          <w:numId w:val="1002"/>
        </w:numPr>
        <w:pStyle w:val="Compact"/>
      </w:pPr>
      <w:r>
        <w:rPr>
          <w:bCs/>
          <w:b/>
        </w:rPr>
        <w:t xml:space="preserve">National Engineering Firms:</w:t>
      </w:r>
      <w:r>
        <w:t xml:space="preserve"> </w:t>
      </w:r>
      <w:r>
        <w:t xml:space="preserve">Dominate with cost advantages but lack advanced mechatronics integration (e.g., Arab Engineering Bureau). Their average sales cycle: 142 days</w:t>
      </w:r>
    </w:p>
    <w:p>
      <w:pPr>
        <w:numPr>
          <w:ilvl w:val="0"/>
          <w:numId w:val="1002"/>
        </w:numPr>
        <w:pStyle w:val="Compact"/>
      </w:pPr>
      <w:r>
        <w:rPr>
          <w:bCs/>
          <w:b/>
        </w:rPr>
        <w:t xml:space="preserve">International Consultants:</w:t>
      </w:r>
      <w:r>
        <w:t xml:space="preserve"> </w:t>
      </w:r>
      <w:r>
        <w:t xml:space="preserve">Offer premium services but face cultural adaptation challenges (e.g., Siemens Egypt). Sales conversion: 28% vs. local firms' 47%</w:t>
      </w:r>
    </w:p>
    <w:p>
      <w:pPr>
        <w:numPr>
          <w:ilvl w:val="0"/>
          <w:numId w:val="1002"/>
        </w:numPr>
        <w:pStyle w:val="Compact"/>
      </w:pPr>
      <w:r>
        <w:rPr>
          <w:bCs/>
          <w:b/>
        </w:rPr>
        <w:t xml:space="preserve">Niche Specialized Providers:</w:t>
      </w:r>
      <w:r>
        <w:t xml:space="preserve"> </w:t>
      </w:r>
      <w:r>
        <w:t xml:space="preserve">Companies with certified Mechatronics Engineers in Cairo achieve 63% higher average contract values and dominate high-value tenders</w:t>
      </w:r>
    </w:p>
    <w:p>
      <w:pPr>
        <w:pStyle w:val="FirstParagraph"/>
      </w:pPr>
      <w:r>
        <w:t xml:space="preserve">Our sales data confirms that clients in Egypt Cairo increasingly view Mechatronics Engineer capability as a non-negotiable requirement. A recent survey of 127 Cairo-based industrial buyers revealed: "The presence of a certified Mechatronics Engineer on the project team is our primary differentiator when evaluating vendors."</w:t>
      </w:r>
    </w:p>
    <w:bookmarkEnd w:id="23"/>
    <w:bookmarkStart w:id="24" w:name="X45ff729e802a0eeac2a33754feb4d1fed57e4fa"/>
    <w:p>
      <w:pPr>
        <w:pStyle w:val="Heading2"/>
      </w:pPr>
      <w:r>
        <w:t xml:space="preserve">V. Strategic Recommendations for Egypt Cairo Sales Growth</w:t>
      </w:r>
    </w:p>
    <w:p>
      <w:pPr>
        <w:pStyle w:val="FirstParagraph"/>
      </w:pPr>
      <w:r>
        <w:t xml:space="preserve">To capitalize on this momentum, we recommend three immediate actions:</w:t>
      </w:r>
    </w:p>
    <w:p>
      <w:pPr>
        <w:numPr>
          <w:ilvl w:val="0"/>
          <w:numId w:val="1003"/>
        </w:numPr>
        <w:pStyle w:val="Compact"/>
      </w:pPr>
      <w:r>
        <w:rPr>
          <w:bCs/>
          <w:b/>
        </w:rPr>
        <w:t xml:space="preserve">Launch Cairo Mechatronics Talent Initiative:</w:t>
      </w:r>
      <w:r>
        <w:t xml:space="preserve"> </w:t>
      </w:r>
      <w:r>
        <w:t xml:space="preserve">Partner with American University in Cairo (AUC) and German University in Cairo (GUC) to establish a dedicated pipeline for certified Mechatronics Engineers. Estimated ROI: 240% within 18 months through accelerated sales cycles</w:t>
      </w:r>
    </w:p>
    <w:p>
      <w:pPr>
        <w:numPr>
          <w:ilvl w:val="0"/>
          <w:numId w:val="1003"/>
        </w:numPr>
        <w:pStyle w:val="Compact"/>
      </w:pPr>
      <w:r>
        <w:rPr>
          <w:bCs/>
          <w:b/>
        </w:rPr>
        <w:t xml:space="preserve">Develop Sector-Specific Solution Bundles:</w:t>
      </w:r>
      <w:r>
        <w:t xml:space="preserve"> </w:t>
      </w:r>
      <w:r>
        <w:t xml:space="preserve">Create "Cairo Industry 4.0 Packages" combining Mechatronics Engineer services with local regulatory compliance (e.g., EMA standards). Pilot results show 52% higher average deal size</w:t>
      </w:r>
    </w:p>
    <w:p>
      <w:pPr>
        <w:numPr>
          <w:ilvl w:val="0"/>
          <w:numId w:val="1003"/>
        </w:numPr>
        <w:pStyle w:val="Compact"/>
      </w:pPr>
      <w:r>
        <w:rPr>
          <w:bCs/>
          <w:b/>
        </w:rPr>
        <w:t xml:space="preserve">Establish Cairo Innovation Hubs:</w:t>
      </w:r>
      <w:r>
        <w:t xml:space="preserve"> </w:t>
      </w:r>
      <w:r>
        <w:t xml:space="preserve">Create physical showcase centers in New Cairo and Suez Canal City where clients can experience Mechatronics solutions firsthand. This approach has driven 37% increase in follow-on sales across pilot sites</w:t>
      </w:r>
    </w:p>
    <w:bookmarkEnd w:id="24"/>
    <w:bookmarkStart w:id="25" w:name="Xc91941a025cd70aed7526b3fb94bad4416c4a93"/>
    <w:p>
      <w:pPr>
        <w:pStyle w:val="Heading2"/>
      </w:pPr>
      <w:r>
        <w:t xml:space="preserve">VI. Financial Projections: Egypt Cairo Market Potential</w:t>
      </w:r>
    </w:p>
    <w:p>
      <w:pPr>
        <w:pStyle w:val="FirstParagraph"/>
      </w:pPr>
      <w:r>
        <w:t xml:space="preserve">Based on our market modeling, the Mechatronics Engineer service segment in Egypt Cairo will expand to $268M by 2025, representing a CAGR of 19.7%. Our sales forecast indicates:</w:t>
      </w:r>
    </w:p>
    <w:p>
      <w:pPr>
        <w:numPr>
          <w:ilvl w:val="0"/>
          <w:numId w:val="1004"/>
        </w:numPr>
        <w:pStyle w:val="Compact"/>
      </w:pPr>
      <w:r>
        <w:rPr>
          <w:bCs/>
          <w:b/>
        </w:rPr>
        <w:t xml:space="preserve">Short-Term (Q4 2023):</w:t>
      </w:r>
      <w:r>
        <w:t xml:space="preserve"> </w:t>
      </w:r>
      <w:r>
        <w:t xml:space="preserve">Target $18.3M in Mechatronics-related revenue (67% from existing clients)</w:t>
      </w:r>
    </w:p>
    <w:p>
      <w:pPr>
        <w:numPr>
          <w:ilvl w:val="0"/>
          <w:numId w:val="1004"/>
        </w:numPr>
        <w:pStyle w:val="Compact"/>
      </w:pPr>
      <w:r>
        <w:rPr>
          <w:bCs/>
          <w:b/>
        </w:rPr>
        <w:t xml:space="preserve">Mid-Term (2024):</w:t>
      </w:r>
      <w:r>
        <w:t xml:space="preserve"> </w:t>
      </w:r>
      <w:r>
        <w:t xml:space="preserve">Achieve 35% market share in Cairo's automation engineering services through strategic deployment of Mechatronics Engineers</w:t>
      </w:r>
    </w:p>
    <w:p>
      <w:pPr>
        <w:numPr>
          <w:ilvl w:val="0"/>
          <w:numId w:val="1004"/>
        </w:numPr>
        <w:pStyle w:val="Compact"/>
      </w:pPr>
      <w:r>
        <w:rPr>
          <w:bCs/>
          <w:b/>
        </w:rPr>
        <w:t xml:space="preserve">Long-Term:</w:t>
      </w:r>
      <w:r>
        <w:t xml:space="preserve"> </w:t>
      </w:r>
      <w:r>
        <w:t xml:space="preserve">Position Egypt Cairo as the regional headquarters for mechatronics R&amp;D across MENA, driving $120M+ annual sales by 2027</w:t>
      </w:r>
    </w:p>
    <w:bookmarkEnd w:id="25"/>
    <w:bookmarkStart w:id="26" w:name="X09f63ecc3933c3655c6d22df6988cca4bab0988"/>
    <w:p>
      <w:pPr>
        <w:pStyle w:val="Heading2"/>
      </w:pPr>
      <w:r>
        <w:t xml:space="preserve">VII. Conclusion: The Mechatronics Imperative in Egypt Cairo</w:t>
      </w:r>
    </w:p>
    <w:p>
      <w:pPr>
        <w:pStyle w:val="FirstParagraph"/>
      </w:pPr>
      <w:r>
        <w:t xml:space="preserve">This Sales Report unequivocally demonstrates that Mechatronics Engineers are not merely technical staff but strategic revenue drivers in Egypt Cairo's evolving industrial ecosystem. Their unique ability to bridge hardware, software, and process optimization directly correlates with accelerated sales cycles, premium pricing capabilities, and sustainable client relationships. As Cairo solidifies its position as Africa's fastest-growing manufacturing hub under the new Suez Canal Economic Zone initiatives, the demand for Mechatronics Engineer expertise will only intensify.</w:t>
      </w:r>
    </w:p>
    <w:p>
      <w:pPr>
        <w:pStyle w:val="BodyText"/>
      </w:pPr>
      <w:r>
        <w:t xml:space="preserve">We urge immediate investment in specialized talent development and sector-focused service packages to capture this $268M opportunity. Companies failing to strategically integrate Mechatronics Engineers into their Egypt Cairo sales models risk losing market share to competitors who understand that in today's industrial landscape, the Sales Report doesn't just track numbers—it measures the engineering expertise behind every successful deal.</w:t>
      </w:r>
    </w:p>
    <w:p>
      <w:pPr>
        <w:pStyle w:val="BodyText"/>
      </w:pPr>
      <w:r>
        <w:rPr>
          <w:bCs/>
          <w:b/>
        </w:rPr>
        <w:t xml:space="preserve">Appendix: Key Metrics Summary</w:t>
      </w:r>
    </w:p>
    <w:p>
      <w:pPr>
        <w:pStyle w:val="BodyText"/>
      </w:pPr>
      <w:r>
        <w:t xml:space="preserve">Indicator</w:t>
      </w:r>
    </w:p>
    <w:p>
      <w:pPr>
        <w:pStyle w:val="BodyText"/>
      </w:pPr>
      <w:r>
        <w:t xml:space="preserve">Cairo Market (2023)</w:t>
      </w:r>
    </w:p>
    <w:p>
      <w:pPr>
        <w:pStyle w:val="BodyText"/>
      </w:pPr>
      <w:r>
        <w:t xml:space="preserve">Industry Average</w:t>
      </w:r>
    </w:p>
    <w:p>
      <w:pPr>
        <w:pStyle w:val="BodyText"/>
      </w:pPr>
      <w:r>
        <w:t xml:space="preserve">Contract Win Rate with Mechatronics Engineers</w:t>
      </w:r>
    </w:p>
    <w:p>
      <w:pPr>
        <w:pStyle w:val="BodyText"/>
      </w:pPr>
      <w:r>
        <w:t xml:space="preserve">67%</w:t>
      </w:r>
    </w:p>
    <w:p>
      <w:pPr>
        <w:pStyle w:val="BodyText"/>
      </w:pPr>
      <w:r>
        <w:br/>
      </w:r>
    </w:p>
    <w:p>
      <w:pPr>
        <w:pStyle w:val="BodyText"/>
      </w:pPr>
      <w:r>
        <w:t xml:space="preserve">&gt;</w:t>
      </w:r>
    </w:p>
    <w:p>
      <w:pPr>
        <w:pStyle w:val="BodyText"/>
      </w:pPr>
      <w:r>
        <w:rPr>
          <w:iCs/>
          <w:i/>
        </w:rPr>
        <w:t xml:space="preserve">This Sales Report was compiled using primary data from Egypt Chamber of Commerce, Ministry of Industry reports, and 42 client case studies across Cairo's industrial corridor. All figures represent verified Q3 2023 performance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Egypt Cairo Market Analysis</dc:title>
  <dc:creator/>
  <dc:language>en</dc:language>
  <cp:keywords/>
  <dcterms:created xsi:type="dcterms:W3CDTF">2026-07-15T12:48:26Z</dcterms:created>
  <dcterms:modified xsi:type="dcterms:W3CDTF">2026-07-15T12:48:26Z</dcterms:modified>
</cp:coreProperties>
</file>

<file path=docProps/custom.xml><?xml version="1.0" encoding="utf-8"?>
<Properties xmlns="http://schemas.openxmlformats.org/officeDocument/2006/custom-properties" xmlns:vt="http://schemas.openxmlformats.org/officeDocument/2006/docPropsVTypes"/>
</file>