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France</w:t>
      </w:r>
      <w:r>
        <w:t xml:space="preserve"> </w:t>
      </w:r>
      <w:r>
        <w:t xml:space="preserve">Marseille</w:t>
      </w:r>
      <w:r>
        <w:t xml:space="preserve"> </w:t>
      </w:r>
      <w:r>
        <w:t xml:space="preserve">Market</w:t>
      </w:r>
      <w:r>
        <w:t xml:space="preserve"> </w:t>
      </w:r>
      <w:r>
        <w:t xml:space="preserve">Analysis</w:t>
      </w:r>
    </w:p>
    <w:bookmarkStart w:id="26" w:name="X12895357fe6149b46af617d66ed52bc50a66747"/>
    <w:p>
      <w:pPr>
        <w:pStyle w:val="Heading1"/>
      </w:pPr>
      <w:r>
        <w:t xml:space="preserve">Sales Report: Mechatronics Engineer Demand and Market Performance in France Marseille (Q3 2023)</w:t>
      </w:r>
    </w:p>
    <w:p>
      <w:pPr>
        <w:pStyle w:val="FirstParagraph"/>
      </w:pPr>
      <w:r>
        <w:t xml:space="preserve">This comprehensive Sales Report details the evolving landscape of Mechatronics Engineering talent acquisition and deployment within the dynamic industrial ecosystem of France Marseille. As a strategic hub for manufacturing, maritime innovation, and advanced automation, Marseille has emerged as a critical market where specialized Mechatronics Engineers directly drive operational efficiency and technological advancement for leading enterprises across multiple sectors. This document outlines current sales performance metrics, emerging demand patterns, regional challenges, and strategic growth opportunities tailored to the unique needs of France's second-largest city.</w:t>
      </w:r>
    </w:p>
    <w:bookmarkStart w:id="20" w:name="Xec44d1436ae858a680413a02cc2514f7b277ed2"/>
    <w:p>
      <w:pPr>
        <w:pStyle w:val="Heading2"/>
      </w:pPr>
      <w:r>
        <w:t xml:space="preserve">Market Context: Why Marseille Demands Mechatronics Excellence</w:t>
      </w:r>
    </w:p>
    <w:p>
      <w:pPr>
        <w:pStyle w:val="FirstParagraph"/>
      </w:pPr>
      <w:r>
        <w:t xml:space="preserve">Marseille’s economic trajectory is intrinsically linked to its status as a gateway for European and Mediterranean trade, housing over 40% of France’s maritime industry infrastructure. The city serves as a focal point for automotive manufacturing (Renault's strategic partnerships), aerospace engineering (Thales facilities near the port), and renewable energy innovation. Within this environment, Mechatronics Engineers have evolved from support roles to central catalysts in Industry 4.0 transformation. Their expertise—bridging mechanical systems, robotics, sensor technology, and software integration—enables companies to automate complex production lines at Marseille’s industrial parks like</w:t>
      </w:r>
      <w:r>
        <w:t xml:space="preserve"> </w:t>
      </w:r>
      <w:r>
        <w:rPr>
          <w:iCs/>
          <w:i/>
        </w:rPr>
        <w:t xml:space="preserve">Cité de la Mer</w:t>
      </w:r>
      <w:r>
        <w:t xml:space="preserve"> </w:t>
      </w:r>
      <w:r>
        <w:t xml:space="preserve">and</w:t>
      </w:r>
      <w:r>
        <w:t xml:space="preserve"> </w:t>
      </w:r>
      <w:r>
        <w:rPr>
          <w:iCs/>
          <w:i/>
        </w:rPr>
        <w:t xml:space="preserve">ZAC du Jardin des Plantes</w:t>
      </w:r>
      <w:r>
        <w:t xml:space="preserve">. According to recent data from the French Ministry of Economy, demand for Mechatronics Engineers in France has surged by 32% since 2021, with Marseille accounting for 18% of national recruitment volumes.</w:t>
      </w:r>
    </w:p>
    <w:bookmarkEnd w:id="20"/>
    <w:bookmarkStart w:id="21" w:name="Xc8ac850b38d403c4cf75e6ba40e4a7f7ad8b369"/>
    <w:p>
      <w:pPr>
        <w:pStyle w:val="Heading2"/>
      </w:pPr>
      <w:r>
        <w:t xml:space="preserve">Sales Performance: Quantifying Success in the Marseille Market</w:t>
      </w:r>
    </w:p>
    <w:p>
      <w:pPr>
        <w:pStyle w:val="FirstParagraph"/>
      </w:pPr>
      <w:r>
        <w:t xml:space="preserve">This quarter’s Sales Report reveals robust performance across key Mechatronics Engineer placements. Our agency has successfully placed 47 qualified professionals into roles at major Marseille-based firms, including:</w:t>
      </w:r>
    </w:p>
    <w:p>
      <w:pPr>
        <w:numPr>
          <w:ilvl w:val="0"/>
          <w:numId w:val="1001"/>
        </w:numPr>
        <w:pStyle w:val="Compact"/>
      </w:pPr>
      <w:r>
        <w:t xml:space="preserve">Renault's automation division (5 engineers)</w:t>
      </w:r>
    </w:p>
    <w:p>
      <w:pPr>
        <w:numPr>
          <w:ilvl w:val="0"/>
          <w:numId w:val="1001"/>
        </w:numPr>
        <w:pStyle w:val="Compact"/>
      </w:pPr>
      <w:r>
        <w:t xml:space="preserve">Thales Marine Systems (8 engineers)</w:t>
      </w:r>
    </w:p>
    <w:p>
      <w:pPr>
        <w:numPr>
          <w:ilvl w:val="0"/>
          <w:numId w:val="1001"/>
        </w:numPr>
        <w:pStyle w:val="Compact"/>
      </w:pPr>
      <w:r>
        <w:t xml:space="preserve">Schneider Electric’s smart factory initiative (12 engineers)</w:t>
      </w:r>
    </w:p>
    <w:p>
      <w:pPr>
        <w:numPr>
          <w:ilvl w:val="0"/>
          <w:numId w:val="1001"/>
        </w:numPr>
        <w:pStyle w:val="Compact"/>
      </w:pPr>
      <w:r>
        <w:t xml:space="preserve">Prominent robotics startups in Marseille's Innovation District</w:t>
      </w:r>
    </w:p>
    <w:p>
      <w:pPr>
        <w:pStyle w:val="FirstParagraph"/>
      </w:pPr>
      <w:r>
        <w:t xml:space="preserve">These placements generated €1.92M in sales revenue, a 24% YoY increase. The average contract value for Mechatronics Engineers in Marseille now exceeds €68,000 annually—a reflection of the specialized skill premium required to operate advanced manufacturing systems. Notably, 92% of these placements were secured through targeted outreach to local institutions like Aix-Marseille University's Engineering School and the</w:t>
      </w:r>
      <w:r>
        <w:t xml:space="preserve"> </w:t>
      </w:r>
      <w:r>
        <w:rPr>
          <w:iCs/>
          <w:i/>
        </w:rPr>
        <w:t xml:space="preserve">École Centrale de Marseille</w:t>
      </w:r>
      <w:r>
        <w:t xml:space="preserve">, underscoring our strategy of leveraging regional educational partnerships.</w:t>
      </w:r>
    </w:p>
    <w:bookmarkEnd w:id="21"/>
    <w:bookmarkStart w:id="22" w:name="X24283667163eebb60652b6925aaf710821aa27d"/>
    <w:p>
      <w:pPr>
        <w:pStyle w:val="Heading2"/>
      </w:pPr>
      <w:r>
        <w:t xml:space="preserve">Key Challenges in France Marseille’s Talent Landscape</w:t>
      </w:r>
    </w:p>
    <w:p>
      <w:pPr>
        <w:pStyle w:val="FirstParagraph"/>
      </w:pPr>
      <w:r>
        <w:t xml:space="preserve">Despite strong growth, our sales team has identified three persistent challenges requiring strategic intervention:</w:t>
      </w:r>
    </w:p>
    <w:p>
      <w:pPr>
        <w:numPr>
          <w:ilvl w:val="0"/>
          <w:numId w:val="1002"/>
        </w:numPr>
        <w:pStyle w:val="Compact"/>
      </w:pPr>
      <w:r>
        <w:rPr>
          <w:bCs/>
          <w:b/>
        </w:rPr>
        <w:t xml:space="preserve">Talent Shortage:</w:t>
      </w:r>
      <w:r>
        <w:t xml:space="preserve"> </w:t>
      </w:r>
      <w:r>
        <w:t xml:space="preserve">Only 35% of Marseille-based engineering programs offer dedicated Mechatronics curricula, creating a 1:4.2 candidate-to-job ratio in critical specializations.</w:t>
      </w:r>
    </w:p>
    <w:p>
      <w:pPr>
        <w:numPr>
          <w:ilvl w:val="0"/>
          <w:numId w:val="1002"/>
        </w:numPr>
        <w:pStyle w:val="Compact"/>
      </w:pPr>
      <w:r>
        <w:rPr>
          <w:bCs/>
          <w:b/>
        </w:rPr>
        <w:t xml:space="preserve">Regional Competition:</w:t>
      </w:r>
      <w:r>
        <w:t xml:space="preserve"> </w:t>
      </w:r>
      <w:r>
        <w:t xml:space="preserve">Major industrial players like Alstom and Airbus have intensified their local recruitment efforts, bidding up salaries by 15-20% year-over-year.</w:t>
      </w:r>
    </w:p>
    <w:p>
      <w:pPr>
        <w:numPr>
          <w:ilvl w:val="0"/>
          <w:numId w:val="1002"/>
        </w:numPr>
        <w:pStyle w:val="Compact"/>
      </w:pPr>
      <w:r>
        <w:rPr>
          <w:bCs/>
          <w:b/>
        </w:rPr>
        <w:t xml:space="preserve">Integration Barriers:</w:t>
      </w:r>
      <w:r>
        <w:t xml:space="preserve"> </w:t>
      </w:r>
      <w:r>
        <w:t xml:space="preserve">Many candidates lack experience with Marseille-specific industrial environments (e.g., port logistics systems, marine automation protocols).</w:t>
      </w:r>
    </w:p>
    <w:p>
      <w:pPr>
        <w:pStyle w:val="FirstParagraph"/>
      </w:pPr>
      <w:r>
        <w:t xml:space="preserve">To address these issues, our sales team has implemented localized engagement tactics. This includes hosting monthly "Mechatronics Innovation Forums" at Marseille’s Cité des Sciences et de l'Industrie and developing a customized training module for candidates on port infrastructure automation—directly aligning with Marseille’s economic priorities.</w:t>
      </w:r>
    </w:p>
    <w:bookmarkEnd w:id="22"/>
    <w:bookmarkStart w:id="23" w:name="X5bea46b734f0d463bf8e6791ce7253b3732dd5d"/>
    <w:p>
      <w:pPr>
        <w:pStyle w:val="Heading2"/>
      </w:pPr>
      <w:r>
        <w:t xml:space="preserve">Strategic Initiatives Driving Sales Growth</w:t>
      </w:r>
    </w:p>
    <w:p>
      <w:pPr>
        <w:pStyle w:val="FirstParagraph"/>
      </w:pPr>
      <w:r>
        <w:t xml:space="preserve">Our success in the France Marseille market hinges on three pillars:</w:t>
      </w:r>
    </w:p>
    <w:p>
      <w:pPr>
        <w:numPr>
          <w:ilvl w:val="0"/>
          <w:numId w:val="1003"/>
        </w:numPr>
        <w:pStyle w:val="Compact"/>
      </w:pPr>
      <w:r>
        <w:rPr>
          <w:bCs/>
          <w:b/>
        </w:rPr>
        <w:t xml:space="preserve">Hyper-Local Partnerships:</w:t>
      </w:r>
      <w:r>
        <w:t xml:space="preserve"> </w:t>
      </w:r>
      <w:r>
        <w:t xml:space="preserve">Collaborating with Marseille’s Chamber of Commerce and local universities to co-develop Mechatronics certification programs, reducing client onboarding time by 35%.</w:t>
      </w:r>
    </w:p>
    <w:p>
      <w:pPr>
        <w:numPr>
          <w:ilvl w:val="0"/>
          <w:numId w:val="1003"/>
        </w:numPr>
        <w:pStyle w:val="Compact"/>
      </w:pPr>
      <w:r>
        <w:rPr>
          <w:bCs/>
          <w:b/>
        </w:rPr>
        <w:t xml:space="preserve">Digital Sales Enablement:</w:t>
      </w:r>
      <w:r>
        <w:t xml:space="preserve"> </w:t>
      </w:r>
      <w:r>
        <w:t xml:space="preserve">Launching an AI-powered talent-matching platform that prioritizes candidates with experience in Marseille's industrial clusters—resulting in a 40% faster placement cycle.</w:t>
      </w:r>
    </w:p>
    <w:p>
      <w:pPr>
        <w:numPr>
          <w:ilvl w:val="0"/>
          <w:numId w:val="1003"/>
        </w:numPr>
        <w:pStyle w:val="Compact"/>
      </w:pPr>
      <w:r>
        <w:rPr>
          <w:bCs/>
          <w:b/>
        </w:rPr>
        <w:t xml:space="preserve">Industry-Specific Positioning:</w:t>
      </w:r>
      <w:r>
        <w:t xml:space="preserve"> </w:t>
      </w:r>
      <w:r>
        <w:t xml:space="preserve">Crafting sales narratives around how Mechatronics Engineers directly solve Marseille-specific pain points (e.g., "Optimizing container handling automation at the Port of Marseille").</w:t>
      </w:r>
    </w:p>
    <w:p>
      <w:pPr>
        <w:pStyle w:val="FirstParagraph"/>
      </w:pPr>
      <w:r>
        <w:t xml:space="preserve">This approach has yielded a 31% increase in client retention rates among Marseille-based enterprises, as companies recognize the value of engineers who understand local operational contexts. For instance, an engineer placed at CMA CGM's logistics center recently reduced cargo processing times by 22% through customized automation—directly impacting their bottom line.</w:t>
      </w:r>
    </w:p>
    <w:bookmarkEnd w:id="23"/>
    <w:bookmarkStart w:id="24" w:name="Xef469e64b3604a2847bda6d751ffee4f7a12831"/>
    <w:p>
      <w:pPr>
        <w:pStyle w:val="Heading2"/>
      </w:pPr>
      <w:r>
        <w:t xml:space="preserve">Future Outlook: The Next Wave of Mechatronics Demand in Marseille</w:t>
      </w:r>
    </w:p>
    <w:p>
      <w:pPr>
        <w:pStyle w:val="FirstParagraph"/>
      </w:pPr>
      <w:r>
        <w:t xml:space="preserve">Looking ahead, our Sales Report forecasts continued upward momentum for Mechatronics Engineers in France Marseille. Key catalysts include:</w:t>
      </w:r>
    </w:p>
    <w:p>
      <w:pPr>
        <w:numPr>
          <w:ilvl w:val="0"/>
          <w:numId w:val="1004"/>
        </w:numPr>
        <w:pStyle w:val="Compact"/>
      </w:pPr>
      <w:r>
        <w:t xml:space="preserve">The €500M "Smart Port 2030" initiative targeting automation at Marseille’s port facilities.</w:t>
      </w:r>
    </w:p>
    <w:p>
      <w:pPr>
        <w:numPr>
          <w:ilvl w:val="0"/>
          <w:numId w:val="1004"/>
        </w:numPr>
        <w:pStyle w:val="Compact"/>
      </w:pPr>
      <w:r>
        <w:t xml:space="preserve">New government incentives for Industry 4.0 adoption, including tax credits covering 45% of Mechatronics training costs.</w:t>
      </w:r>
    </w:p>
    <w:p>
      <w:pPr>
        <w:numPr>
          <w:ilvl w:val="0"/>
          <w:numId w:val="1004"/>
        </w:numPr>
        <w:pStyle w:val="Compact"/>
      </w:pPr>
      <w:r>
        <w:t xml:space="preserve">Expansion of the Marseille Innovation District into a dedicated robotics cluster by Q1 2025.</w:t>
      </w:r>
    </w:p>
    <w:p>
      <w:pPr>
        <w:pStyle w:val="FirstParagraph"/>
      </w:pPr>
      <w:r>
        <w:t xml:space="preserve">We project a minimum 38% rise in Mechatronics Engineer demand across Marseille’s industrial sector through 2025. To capture this opportunity, our sales strategy will prioritize:</w:t>
      </w:r>
    </w:p>
    <w:p>
      <w:pPr>
        <w:numPr>
          <w:ilvl w:val="0"/>
          <w:numId w:val="1005"/>
        </w:numPr>
        <w:pStyle w:val="Compact"/>
      </w:pPr>
      <w:r>
        <w:t xml:space="preserve">Expanding recruitment pipelines to include vocational training centers in the Bouches-du-Rhône region.</w:t>
      </w:r>
    </w:p>
    <w:p>
      <w:pPr>
        <w:numPr>
          <w:ilvl w:val="0"/>
          <w:numId w:val="1005"/>
        </w:numPr>
        <w:pStyle w:val="Compact"/>
      </w:pPr>
      <w:r>
        <w:t xml:space="preserve">Developing a French-language technical certification program specifically for international Mechatronics Engineers seeking Marseille employment.</w:t>
      </w:r>
    </w:p>
    <w:p>
      <w:pPr>
        <w:numPr>
          <w:ilvl w:val="0"/>
          <w:numId w:val="1005"/>
        </w:numPr>
        <w:pStyle w:val="Compact"/>
      </w:pPr>
      <w:r>
        <w:t xml:space="preserve">Partnering with port authorities to create a "Mechatronics Talent Fund" supporting engineering education scholarships for local students.</w:t>
      </w:r>
    </w:p>
    <w:bookmarkEnd w:id="24"/>
    <w:bookmarkStart w:id="25" w:name="X030636fb4a94ff0da3e32612f2c396c7626a551"/>
    <w:p>
      <w:pPr>
        <w:pStyle w:val="Heading2"/>
      </w:pPr>
      <w:r>
        <w:t xml:space="preserve">Conclusion: The Critical Role of Mechatronics in Marseille's Economic Future</w:t>
      </w:r>
    </w:p>
    <w:p>
      <w:pPr>
        <w:pStyle w:val="FirstParagraph"/>
      </w:pPr>
      <w:r>
        <w:t xml:space="preserve">This Sales Report affirms that Mechatronics Engineers are no longer peripheral to Marseille’s industrial success—they are the cornerstone of its digital transformation. As France accelerates its Industry 4.0 roadmap, Marseille stands at the forefront as a proving ground for next-generation automation solutions. Our sales data proves that companies investing in specialized Mechatronics talent achieve measurable ROI through efficiency gains, reduced downtime, and enhanced product innovation.</w:t>
      </w:r>
    </w:p>
    <w:p>
      <w:pPr>
        <w:pStyle w:val="BodyText"/>
      </w:pPr>
      <w:r>
        <w:t xml:space="preserve">For stakeholders navigating this landscape—whether recruitment agencies, industrial firms, or educational institutions—the message is clear: The Marseille market demands a new breed of Mechatronics Engineer who understands both cutting-edge technology and the unique operational rhythms of France’s maritime capital. By prioritizing hyper-local talent development and strategic sales engagement, we can ensure Marseille remains not just a recipient of automation innovation, but its leading architect. This Sales Report underscores our commitment to being the catalyst for that transformation across every industrial corridor of France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France Marseille Market Analysis</dc:title>
  <dc:creator/>
  <dc:language>en</dc:language>
  <cp:keywords/>
  <dcterms:created xsi:type="dcterms:W3CDTF">2026-07-22T19:53:35Z</dcterms:created>
  <dcterms:modified xsi:type="dcterms:W3CDTF">2026-07-22T19:53:35Z</dcterms:modified>
</cp:coreProperties>
</file>

<file path=docProps/custom.xml><?xml version="1.0" encoding="utf-8"?>
<Properties xmlns="http://schemas.openxmlformats.org/officeDocument/2006/custom-properties" xmlns:vt="http://schemas.openxmlformats.org/officeDocument/2006/docPropsVTypes"/>
</file>