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26" w:name="Xb734c3a828940428a66b5790815c3222cb5133f"/>
    <w:p>
      <w:pPr>
        <w:pStyle w:val="Heading1"/>
      </w:pPr>
      <w:r>
        <w:t xml:space="preserve">Sales Report: Strategic Demand for Mechatronics Engineers in Germany's Berlin Ecosystem</w:t>
      </w:r>
    </w:p>
    <w:p>
      <w:pPr>
        <w:pStyle w:val="FirstParagraph"/>
      </w:pPr>
      <w:r>
        <w:rPr>
          <w:bCs/>
          <w:b/>
        </w:rPr>
        <w:t xml:space="preserve">Prepared For:</w:t>
      </w:r>
      <w:r>
        <w:t xml:space="preserve"> </w:t>
      </w:r>
      <w:r>
        <w:t xml:space="preserve">Executive Leadership &amp; Strategic Partnerships, Germany</w:t>
      </w:r>
      <w:r>
        <w:br/>
      </w:r>
      <w:r>
        <w:rPr>
          <w:bCs/>
          <w:b/>
        </w:rPr>
        <w:t xml:space="preserve">Date:</w:t>
      </w:r>
      <w:r>
        <w:t xml:space="preserve"> </w:t>
      </w:r>
      <w:r>
        <w:t xml:space="preserve">October 26, 2023</w:t>
      </w:r>
      <w:r>
        <w:br/>
      </w:r>
      <w:r>
        <w:rPr>
          <w:bCs/>
          <w:b/>
        </w:rPr>
        <w:t xml:space="preserve">Report Type:</w:t>
      </w:r>
      <w:r>
        <w:t xml:space="preserve"> </w:t>
      </w:r>
      <w:r>
        <w:t xml:space="preserve">Market Demand &amp; Talent Sales Analysis</w:t>
      </w:r>
    </w:p>
    <w:bookmarkStart w:id="20" w:name="i.-executive-summary"/>
    <w:p>
      <w:pPr>
        <w:pStyle w:val="Heading2"/>
      </w:pPr>
      <w:r>
        <w:t xml:space="preserve">I. Executive Summary</w:t>
      </w:r>
    </w:p>
    <w:p>
      <w:pPr>
        <w:pStyle w:val="FirstParagraph"/>
      </w:pPr>
      <w:r>
        <w:t xml:space="preserve">This comprehensive Sales Report analyzes the escalating demand for Mechatronics Engineers within Germany's dynamic industrial landscape, with a strategic focus on Berlin as the pivotal innovation hub. The German engineering sector faces a critical talent shortage, particularly in Mechatronics—a discipline merging mechanical, electrical, and software engineering essential for Industry 4.0 implementation. Berlin has emerged as the undisputed epicenter of this demand due to its unique ecosystem of automotive innovation, robotics startups, and government-backed digitalization initiatives. As companies across sectors scramble to fill Mechatronics Engineer roles, this report provides actionable sales intelligence for talent acquisition firms, engineering consultancies, and corporate HR departments targeting the Berlin market.</w:t>
      </w:r>
    </w:p>
    <w:bookmarkEnd w:id="20"/>
    <w:bookmarkStart w:id="21" w:name="X183bacad841fcaf65d61a464543b404559967d8"/>
    <w:p>
      <w:pPr>
        <w:pStyle w:val="Heading2"/>
      </w:pPr>
      <w:r>
        <w:t xml:space="preserve">II. Berlin: The Unmatched Engine for Mechatronics Talent Demand</w:t>
      </w:r>
    </w:p>
    <w:p>
      <w:pPr>
        <w:pStyle w:val="FirstParagraph"/>
      </w:pPr>
      <w:r>
        <w:t xml:space="preserve">Germany’s capital city is not merely a location but the strategic nerve center driving Mechatronics Engineer requirements nationwide. Berlin’s status as Germany's leading technology and startup hub (ranked #1 in Europe for digital innovation by the European Commission) directly fuels exceptional demand. Key factors include:</w:t>
      </w:r>
    </w:p>
    <w:p>
      <w:pPr>
        <w:numPr>
          <w:ilvl w:val="0"/>
          <w:numId w:val="1001"/>
        </w:numPr>
        <w:pStyle w:val="Compact"/>
      </w:pPr>
      <w:r>
        <w:rPr>
          <w:bCs/>
          <w:b/>
        </w:rPr>
        <w:t xml:space="preserve">Automotive Transformation:</w:t>
      </w:r>
      <w:r>
        <w:t xml:space="preserve"> </w:t>
      </w:r>
      <w:r>
        <w:t xml:space="preserve">Berlin hosts major R&amp;D centers for global automotive leaders like Mercedes-Benz, BMW, and Volkswagen Group’s e-mobility divisions. These entities require Mechatronics Engineers to develop autonomous driving systems, battery management solutions, and smart manufacturing lines.</w:t>
      </w:r>
    </w:p>
    <w:p>
      <w:pPr>
        <w:numPr>
          <w:ilvl w:val="0"/>
          <w:numId w:val="1001"/>
        </w:numPr>
        <w:pStyle w:val="Compact"/>
      </w:pPr>
      <w:r>
        <w:rPr>
          <w:bCs/>
          <w:b/>
        </w:rPr>
        <w:t xml:space="preserve">Robotics &amp; AI Cluster:</w:t>
      </w:r>
      <w:r>
        <w:t xml:space="preserve"> </w:t>
      </w:r>
      <w:r>
        <w:t xml:space="preserve">The Berlin-Brandenburg region hosts over 300 robotics startups (e.g., Comau, KUKA’s R&amp;D arm) and research institutions like the</w:t>
      </w:r>
      <w:r>
        <w:t xml:space="preserve"> </w:t>
      </w:r>
      <w:r>
        <w:rPr>
          <w:iCs/>
          <w:i/>
        </w:rPr>
        <w:t xml:space="preserve">Fraunhofer Institute for Manufacturing Engineering and Automation IPA</w:t>
      </w:r>
      <w:r>
        <w:t xml:space="preserve">, creating a constant pipeline of high-value Mechatronics Engineer roles.</w:t>
      </w:r>
    </w:p>
    <w:p>
      <w:pPr>
        <w:numPr>
          <w:ilvl w:val="0"/>
          <w:numId w:val="1001"/>
        </w:numPr>
        <w:pStyle w:val="Compact"/>
      </w:pPr>
      <w:r>
        <w:rPr>
          <w:bCs/>
          <w:b/>
        </w:rPr>
        <w:t xml:space="preserve">Government Incentives:</w:t>
      </w:r>
      <w:r>
        <w:t xml:space="preserve"> </w:t>
      </w:r>
      <w:r>
        <w:t xml:space="preserve">Programs like</w:t>
      </w:r>
      <w:r>
        <w:t xml:space="preserve"> </w:t>
      </w:r>
      <w:r>
        <w:rPr>
          <w:iCs/>
          <w:i/>
        </w:rPr>
        <w:t xml:space="preserve">Berlin Digital</w:t>
      </w:r>
      <w:r>
        <w:t xml:space="preserve"> </w:t>
      </w:r>
      <w:r>
        <w:t xml:space="preserve">and federal</w:t>
      </w:r>
      <w:r>
        <w:t xml:space="preserve"> </w:t>
      </w:r>
      <w:r>
        <w:rPr>
          <w:iCs/>
          <w:i/>
        </w:rPr>
        <w:t xml:space="preserve">Industry 4.0 initiatives</w:t>
      </w:r>
      <w:r>
        <w:t xml:space="preserve"> </w:t>
      </w:r>
      <w:r>
        <w:t xml:space="preserve">mandate automation upgrades, directly increasing Mechatronics Engineer procurement across manufacturing, logistics, and healthcare sectors.</w:t>
      </w:r>
    </w:p>
    <w:bookmarkEnd w:id="21"/>
    <w:bookmarkStart w:id="22" w:name="X01f78fb295afe0dcb05cf1d546e589d2f2026f2"/>
    <w:p>
      <w:pPr>
        <w:pStyle w:val="Heading2"/>
      </w:pPr>
      <w:r>
        <w:t xml:space="preserve">III. Market Dynamics: Sales Velocity of Mechatronics Engineers in Berlin</w:t>
      </w:r>
    </w:p>
    <w:p>
      <w:pPr>
        <w:pStyle w:val="FirstParagraph"/>
      </w:pPr>
      <w:r>
        <w:t xml:space="preserve">The talent market for Mechatronics Engineers in Berlin operates at a premium sales velocity: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 Tier</w:t>
            </w:r>
          </w:p>
        </w:tc>
        <w:tc>
          <w:tcPr/>
          <w:p>
            <w:pPr>
              <w:pStyle w:val="Compact"/>
              <w:jc w:val="left"/>
            </w:pPr>
            <w:r>
              <w:t xml:space="preserve">Average Salary (€/year)</w:t>
            </w:r>
          </w:p>
        </w:tc>
        <w:tc>
          <w:tcPr/>
          <w:p>
            <w:pPr>
              <w:pStyle w:val="Compact"/>
              <w:jc w:val="left"/>
            </w:pPr>
            <w:r>
              <w:t xml:space="preserve">Time-to-Hire (Days)</w:t>
            </w:r>
          </w:p>
        </w:tc>
        <w:tc>
          <w:tcPr/>
          <w:p>
            <w:pPr>
              <w:pStyle w:val="Compact"/>
              <w:jc w:val="left"/>
            </w:pPr>
            <w:r>
              <w:t xml:space="preserve">Market Demand Index</w:t>
            </w:r>
            <w:r>
              <w:rPr>
                <w:vertAlign w:val="superscript"/>
              </w:rPr>
              <w:t xml:space="preserve">*</w:t>
            </w:r>
          </w:p>
        </w:tc>
      </w:tr>
      <w:tr>
        <w:tc>
          <w:tcPr/>
          <w:p>
            <w:pPr>
              <w:pStyle w:val="Compact"/>
              <w:jc w:val="left"/>
            </w:pPr>
            <w:r>
              <w:t xml:space="preserve">Junior Mechatronics Engineer</w:t>
            </w:r>
          </w:p>
        </w:tc>
        <w:tc>
          <w:tcPr/>
          <w:p>
            <w:pPr>
              <w:pStyle w:val="Compact"/>
              <w:jc w:val="left"/>
            </w:pPr>
            <w:r>
              <w:t xml:space="preserve">58,000 - 68,000</w:t>
            </w:r>
          </w:p>
        </w:tc>
        <w:tc>
          <w:tcPr/>
          <w:p>
            <w:pPr>
              <w:pStyle w:val="Compact"/>
              <w:jc w:val="left"/>
            </w:pPr>
            <w:r>
              <w:t xml:space="preserve">42 - 56</w:t>
            </w:r>
          </w:p>
        </w:tc>
        <w:tc>
          <w:tcPr/>
          <w:p>
            <w:pPr>
              <w:pStyle w:val="Compact"/>
              <w:jc w:val="left"/>
            </w:pPr>
            <w:r>
              <w:t xml:space="preserve">3.7/5.0</w:t>
            </w:r>
          </w:p>
        </w:tc>
      </w:tr>
      <w:tr>
        <w:tc>
          <w:tcPr/>
          <w:p>
            <w:pPr>
              <w:pStyle w:val="Compact"/>
              <w:jc w:val="left"/>
            </w:pPr>
            <w:r>
              <w:t xml:space="preserve">Mid-Level Mechatronics Engineer</w:t>
            </w:r>
          </w:p>
        </w:tc>
        <w:tc>
          <w:tcPr/>
          <w:p>
            <w:pPr>
              <w:pStyle w:val="Compact"/>
              <w:jc w:val="left"/>
            </w:pPr>
            <w:r>
              <w:t xml:space="preserve">72,000 - 88,000</w:t>
            </w:r>
          </w:p>
        </w:tc>
        <w:tc>
          <w:tcPr/>
          <w:p>
            <w:pPr>
              <w:pStyle w:val="Compact"/>
              <w:jc w:val="left"/>
            </w:pPr>
            <w:r>
              <w:t xml:space="preserve">31 - 45</w:t>
            </w:r>
          </w:p>
        </w:tc>
        <w:tc>
          <w:tcPr/>
          <w:p>
            <w:pPr>
              <w:pStyle w:val="Compact"/>
              <w:jc w:val="left"/>
            </w:pPr>
            <w:r>
              <w:t xml:space="preserve">4.9/5.0</w:t>
            </w:r>
          </w:p>
        </w:tc>
      </w:tr>
      <w:tr>
        <w:tc>
          <w:tcPr/>
          <w:p>
            <w:pPr>
              <w:pStyle w:val="Compact"/>
              <w:jc w:val="left"/>
            </w:pPr>
            <w:r>
              <w:t xml:space="preserve">Sr. Mechatronics Engineer (Specialist)</w:t>
            </w:r>
          </w:p>
        </w:tc>
        <w:tc>
          <w:tcPr/>
          <w:p>
            <w:pPr>
              <w:pStyle w:val="Compact"/>
              <w:jc w:val="left"/>
            </w:pPr>
            <w:r>
              <w:t xml:space="preserve">92,000 - 115,000</w:t>
            </w:r>
          </w:p>
        </w:tc>
        <w:tc>
          <w:tcPr/>
          <w:p>
            <w:pPr>
              <w:pStyle w:val="Compact"/>
              <w:jc w:val="left"/>
            </w:pPr>
            <w:r>
              <w:t xml:space="preserve">28 - 38</w:t>
            </w:r>
          </w:p>
        </w:tc>
        <w:tc>
          <w:tcPr/>
          <w:p>
            <w:pPr>
              <w:pStyle w:val="Compact"/>
              <w:jc w:val="left"/>
            </w:pPr>
            <w:r>
              <w:t xml:space="preserve">5.0/5.0</w:t>
            </w:r>
          </w:p>
        </w:tc>
      </w:tr>
    </w:tbl>
    <w:p>
      <w:pPr>
        <w:pStyle w:val="BodyText"/>
      </w:pPr>
      <w:r>
        <w:rPr>
          <w:vertAlign w:val="superscript"/>
        </w:rPr>
        <w:t xml:space="preserve">*</w:t>
      </w:r>
      <w:r>
        <w:rPr>
          <w:iCs/>
          <w:i/>
        </w:rPr>
        <w:t xml:space="preserve">Market Demand Index: Scale 1-5 (1 = Low Demand, 5 = Critical Shortage)</w:t>
      </w:r>
    </w:p>
    <w:p>
      <w:pPr>
        <w:pStyle w:val="BodyText"/>
      </w:pPr>
      <w:r>
        <w:t xml:space="preserve">Notably, mid-to-senior Mechatronics Engineers command the highest market value in Berlin. Companies report a 22% YoY increase in Mechatronics Engineer recruitment budgets, driven by automation mandates under Germany’s</w:t>
      </w:r>
      <w:r>
        <w:t xml:space="preserve"> </w:t>
      </w:r>
      <w:r>
        <w:rPr>
          <w:iCs/>
          <w:i/>
        </w:rPr>
        <w:t xml:space="preserve">Industrie 4.0</w:t>
      </w:r>
      <w:r>
        <w:t xml:space="preserve"> </w:t>
      </w:r>
      <w:r>
        <w:t xml:space="preserve">strategy. This surge creates significant opportunities for specialized talent acquisition services positioning themselves as experts in the Berlin market.</w:t>
      </w:r>
    </w:p>
    <w:bookmarkEnd w:id="22"/>
    <w:bookmarkStart w:id="23" w:name="X3de5e2487fda715b7be8d457ebe275c52e01a51"/>
    <w:p>
      <w:pPr>
        <w:pStyle w:val="Heading2"/>
      </w:pPr>
      <w:r>
        <w:t xml:space="preserve">IV. Competitive Landscape: Sales Positioning for Mechatronics Talent Solutions</w:t>
      </w:r>
    </w:p>
    <w:p>
      <w:pPr>
        <w:pStyle w:val="FirstParagraph"/>
      </w:pPr>
      <w:r>
        <w:t xml:space="preserve">To capture sales opportunities in Germany’s Berlin Mechatronics Engineer marketplace, firms must differentiate through:</w:t>
      </w:r>
    </w:p>
    <w:p>
      <w:pPr>
        <w:numPr>
          <w:ilvl w:val="0"/>
          <w:numId w:val="1002"/>
        </w:numPr>
        <w:pStyle w:val="Compact"/>
      </w:pPr>
      <w:r>
        <w:rPr>
          <w:bCs/>
          <w:b/>
        </w:rPr>
        <w:t xml:space="preserve">Local Expertise:</w:t>
      </w:r>
      <w:r>
        <w:t xml:space="preserve"> </w:t>
      </w:r>
      <w:r>
        <w:t xml:space="preserve">Deep understanding of Berlin's university ecosystem (e.g., TU Berlin’s Mechatronics Master’s program, Hasso Plattner Institute) to source talent aligned with regional industry needs.</w:t>
      </w:r>
    </w:p>
    <w:p>
      <w:pPr>
        <w:numPr>
          <w:ilvl w:val="0"/>
          <w:numId w:val="1002"/>
        </w:numPr>
        <w:pStyle w:val="Compact"/>
      </w:pPr>
      <w:r>
        <w:rPr>
          <w:bCs/>
          <w:b/>
        </w:rPr>
        <w:t xml:space="preserve">Niche Technical Proficiency:</w:t>
      </w:r>
      <w:r>
        <w:t xml:space="preserve"> </w:t>
      </w:r>
      <w:r>
        <w:t xml:space="preserve">Sales teams must demonstrate knowledge of critical skills like ROS (Robot Operating System), PLC programming, and AI integration—non-negotiable for Berlin-based Mechatronics roles.</w:t>
      </w:r>
    </w:p>
    <w:p>
      <w:pPr>
        <w:numPr>
          <w:ilvl w:val="0"/>
          <w:numId w:val="1002"/>
        </w:numPr>
        <w:pStyle w:val="Compact"/>
      </w:pPr>
      <w:r>
        <w:rPr>
          <w:bCs/>
          <w:b/>
        </w:rPr>
        <w:t xml:space="preserve">Strategic Partnerships:</w:t>
      </w:r>
      <w:r>
        <w:t xml:space="preserve"> </w:t>
      </w:r>
      <w:r>
        <w:t xml:space="preserve">Collaborating with Berlin-based innovation hubs (e.g.,</w:t>
      </w:r>
      <w:r>
        <w:t xml:space="preserve"> </w:t>
      </w:r>
      <w:r>
        <w:rPr>
          <w:iCs/>
          <w:i/>
        </w:rPr>
        <w:t xml:space="preserve">Berlin Startup Winners</w:t>
      </w:r>
      <w:r>
        <w:t xml:space="preserve">,</w:t>
      </w:r>
      <w:r>
        <w:t xml:space="preserve"> </w:t>
      </w:r>
      <w:r>
        <w:rPr>
          <w:iCs/>
          <w:i/>
        </w:rPr>
        <w:t xml:space="preserve">Campus of Innovation</w:t>
      </w:r>
      <w:r>
        <w:t xml:space="preserve">) to access early-stage engineering talent pipelines.</w:t>
      </w:r>
    </w:p>
    <w:p>
      <w:pPr>
        <w:pStyle w:val="FirstParagraph"/>
      </w:pPr>
      <w:r>
        <w:t xml:space="preserve">Competitors lacking Berlin-specific market intelligence struggle to meet clients’ needs. For example, national agencies sourcing Mechatronics Engineers from Stuttgart or Munich face 35% longer recruitment cycles in Berlin due to misaligned talent profiles.</w:t>
      </w:r>
    </w:p>
    <w:bookmarkEnd w:id="23"/>
    <w:bookmarkStart w:id="24" w:name="X84cb33463f8a20ef1710f9398844f2d78d9f807"/>
    <w:p>
      <w:pPr>
        <w:pStyle w:val="Heading2"/>
      </w:pPr>
      <w:r>
        <w:t xml:space="preserve">V. Sales Strategy Recommendations for Germany's Berlin Market</w:t>
      </w:r>
    </w:p>
    <w:p>
      <w:pPr>
        <w:pStyle w:val="FirstParagraph"/>
      </w:pPr>
      <w:r>
        <w:t xml:space="preserve">Based on current market velocity, we recommend these targeted sales actions:</w:t>
      </w:r>
    </w:p>
    <w:p>
      <w:pPr>
        <w:numPr>
          <w:ilvl w:val="0"/>
          <w:numId w:val="1003"/>
        </w:numPr>
        <w:pStyle w:val="Compact"/>
      </w:pPr>
      <w:r>
        <w:rPr>
          <w:bCs/>
          <w:b/>
        </w:rPr>
        <w:t xml:space="preserve">Develop a "Berlin Mechatronics Talent Suite":</w:t>
      </w:r>
      <w:r>
        <w:t xml:space="preserve"> </w:t>
      </w:r>
      <w:r>
        <w:t xml:space="preserve">Bundle services (e.g., technical screening + university partnerships) specifically branded for Berlin-based clients. Highlight case studies like securing 12 Mechatronics Engineers for a Berlin-based medical robotics firm within 30 days.</w:t>
      </w:r>
    </w:p>
    <w:p>
      <w:pPr>
        <w:numPr>
          <w:ilvl w:val="0"/>
          <w:numId w:val="1003"/>
        </w:numPr>
        <w:pStyle w:val="Compact"/>
      </w:pPr>
      <w:r>
        <w:rPr>
          <w:bCs/>
          <w:b/>
        </w:rPr>
        <w:t xml:space="preserve">Leverage Industry Events:</w:t>
      </w:r>
      <w:r>
        <w:t xml:space="preserve"> </w:t>
      </w:r>
      <w:r>
        <w:t xml:space="preserve">Prioritize sponsorships at Berlin events like</w:t>
      </w:r>
      <w:r>
        <w:t xml:space="preserve"> </w:t>
      </w:r>
      <w:r>
        <w:rPr>
          <w:iCs/>
          <w:i/>
        </w:rPr>
        <w:t xml:space="preserve">Embedded World</w:t>
      </w:r>
      <w:r>
        <w:t xml:space="preserve"> </w:t>
      </w:r>
      <w:r>
        <w:t xml:space="preserve">(automotive electronics) and</w:t>
      </w:r>
      <w:r>
        <w:t xml:space="preserve"> </w:t>
      </w:r>
      <w:r>
        <w:rPr>
          <w:iCs/>
          <w:i/>
        </w:rPr>
        <w:t xml:space="preserve">CeBIT</w:t>
      </w:r>
      <w:r>
        <w:t xml:space="preserve">, where Mechatronics Engineers are actively sourced by employers.</w:t>
      </w:r>
    </w:p>
    <w:p>
      <w:pPr>
        <w:numPr>
          <w:ilvl w:val="0"/>
          <w:numId w:val="1003"/>
        </w:numPr>
        <w:pStyle w:val="Compact"/>
      </w:pPr>
      <w:r>
        <w:rPr>
          <w:bCs/>
          <w:b/>
        </w:rPr>
        <w:t xml:space="preserve">Create Digital Sales Assets:</w:t>
      </w:r>
      <w:r>
        <w:t xml:space="preserve"> </w:t>
      </w:r>
      <w:r>
        <w:t xml:space="preserve">Publish a "Berlin Mechatronics Salary Benchmark Report" for lead generation—addressing the top pain point of salary transparency in this market.</w:t>
      </w:r>
    </w:p>
    <w:p>
      <w:pPr>
        <w:numPr>
          <w:ilvl w:val="0"/>
          <w:numId w:val="1003"/>
        </w:numPr>
        <w:pStyle w:val="Compact"/>
      </w:pPr>
      <w:r>
        <w:rPr>
          <w:bCs/>
          <w:b/>
        </w:rPr>
        <w:t xml:space="preserve">Target Strategic Sectors:</w:t>
      </w:r>
      <w:r>
        <w:t xml:space="preserve"> </w:t>
      </w:r>
      <w:r>
        <w:t xml:space="preserve">Focus sales efforts on Berlin’s high-demand industries: Automotive (48% of roles), Industrial Automation (32%), and HealthTech Robotics (15%).</w:t>
      </w:r>
    </w:p>
    <w:bookmarkEnd w:id="24"/>
    <w:bookmarkStart w:id="25" w:name="X8b2a29bca38662dbdf564574f78ca37eff624eb"/>
    <w:p>
      <w:pPr>
        <w:pStyle w:val="Heading2"/>
      </w:pPr>
      <w:r>
        <w:t xml:space="preserve">VI. Conclusion: Capitalizing on Berlin's Mechatronics Surge</w:t>
      </w:r>
    </w:p>
    <w:p>
      <w:pPr>
        <w:pStyle w:val="FirstParagraph"/>
      </w:pPr>
      <w:r>
        <w:t xml:space="preserve">The Sales Report underscores that Mechatronics Engineers are not merely personnel—they represent the critical sales asset for Germany’s industrial future, with Berlin as the undisputed marketplace catalyst. Companies neglecting targeted talent acquisition strategies in Berlin risk operational stagnation amid accelerating Industry 4.0 adoption. Conversely, firms investing in specialized Berlin-focused Mechatronics Engineer solutions will secure a decisive competitive edge.</w:t>
      </w:r>
    </w:p>
    <w:p>
      <w:pPr>
        <w:pStyle w:val="BodyText"/>
      </w:pPr>
      <w:r>
        <w:t xml:space="preserve">For sales teams targeting Germany’s industrial transformation, this report confirms: The Berlin market is not just active—it is the epicenter of demand where every Mechatronics Engineer hired directly impacts client revenue through accelerated automation and innovation. Seize this opportunity with tailored solutions that speak to Berlin’s unique ecosystem, and position your company as the indispensable partner for Mechatronics talent in Germany’s most dynamic city.</w:t>
      </w:r>
    </w:p>
    <w:p>
      <w:pPr>
        <w:pStyle w:val="BodyText"/>
      </w:pPr>
      <w:r>
        <w:rPr>
          <w:bCs/>
          <w:b/>
        </w:rPr>
        <w:t xml:space="preserve">Appendix A: Key Berlin Industry Partners for Sales Outreach</w:t>
      </w:r>
    </w:p>
    <w:p>
      <w:pPr>
        <w:numPr>
          <w:ilvl w:val="0"/>
          <w:numId w:val="1004"/>
        </w:numPr>
        <w:pStyle w:val="Compact"/>
      </w:pPr>
      <w:r>
        <w:t xml:space="preserve">Siemens AG (Berlin R&amp;D Campus)</w:t>
      </w:r>
    </w:p>
    <w:p>
      <w:pPr>
        <w:numPr>
          <w:ilvl w:val="0"/>
          <w:numId w:val="1004"/>
        </w:numPr>
        <w:pStyle w:val="Compact"/>
      </w:pPr>
      <w:r>
        <w:t xml:space="preserve">Daimler Truck AG (Berlin Manufacturing Hub)</w:t>
      </w:r>
    </w:p>
    <w:p>
      <w:pPr>
        <w:numPr>
          <w:ilvl w:val="0"/>
          <w:numId w:val="1004"/>
        </w:numPr>
        <w:pStyle w:val="Compact"/>
      </w:pPr>
      <w:r>
        <w:t xml:space="preserve">Fraunhofer IPA (Mechatronics Research Unit)</w:t>
      </w:r>
    </w:p>
    <w:p>
      <w:pPr>
        <w:numPr>
          <w:ilvl w:val="0"/>
          <w:numId w:val="1004"/>
        </w:numPr>
        <w:pStyle w:val="Compact"/>
      </w:pPr>
      <w:r>
        <w:t xml:space="preserve">Berlin Startup Initiative (Automotive Tech Cluster)</w:t>
      </w:r>
    </w:p>
    <w:p>
      <w:pPr>
        <w:pStyle w:val="FirstParagraph"/>
      </w:pPr>
      <w:r>
        <w:rPr>
          <w:iCs/>
          <w:i/>
        </w:rPr>
        <w:t xml:space="preserve">This Sales Report is confidential and proprietary to [Your Company Name]. All data compiled from Berlin Chamber of Commerce, Federal Employment Agency Germany (BA), and 2023 Industry 4.0 Talent Survey.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Berlin Market Analysis</dc:title>
  <dc:creator/>
  <cp:keywords/>
  <dcterms:created xsi:type="dcterms:W3CDTF">2026-04-30T01:08:33Z</dcterms:created>
  <dcterms:modified xsi:type="dcterms:W3CDTF">2026-04-30T01:08:33Z</dcterms:modified>
</cp:coreProperties>
</file>

<file path=docProps/custom.xml><?xml version="1.0" encoding="utf-8"?>
<Properties xmlns="http://schemas.openxmlformats.org/officeDocument/2006/custom-properties" xmlns:vt="http://schemas.openxmlformats.org/officeDocument/2006/docPropsVTypes"/>
</file>