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&amp;</w:t>
      </w:r>
      <w:r>
        <w:t xml:space="preserve"> </w:t>
      </w:r>
      <w:r>
        <w:t xml:space="preserve">Sales</w:t>
      </w:r>
      <w:r>
        <w:t xml:space="preserve"> </w:t>
      </w:r>
      <w:r>
        <w:t xml:space="preserve">Report:</w:t>
      </w:r>
      <w:r>
        <w:t xml:space="preserve"> </w:t>
      </w:r>
      <w:r>
        <w:t xml:space="preserve">Tehran,</w:t>
      </w:r>
      <w:r>
        <w:t xml:space="preserve"> </w:t>
      </w:r>
      <w:r>
        <w:t xml:space="preserve">Iran</w:t>
      </w:r>
    </w:p>
    <w:bookmarkStart w:id="26" w:name="X3a665383dd6033e2e4abe49733f2c88958e6346"/>
    <w:p>
      <w:pPr>
        <w:pStyle w:val="Heading1"/>
      </w:pPr>
      <w:r>
        <w:t xml:space="preserve">Sales Report: Strategic Demand for Mechatronics Engineers in Tehran, Iran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Industrial Development &amp; Talent Acquisition Leadership, Tehran</w:t>
      </w:r>
      <w:r>
        <w:br/>
      </w:r>
      <w:r>
        <w:rPr>
          <w:bCs/>
          <w:b/>
        </w:rPr>
        <w:t xml:space="preserve">Report Type:</w:t>
      </w:r>
      <w:r>
        <w:t xml:space="preserve"> </w:t>
      </w:r>
      <w:r>
        <w:t xml:space="preserve">Market Analysis &amp; Strategic Sales Opportunity Assessment</w:t>
      </w:r>
    </w:p>
    <w:bookmarkStart w:id="20" w:name="i.-executive-summary"/>
    <w:p>
      <w:pPr>
        <w:pStyle w:val="Heading2"/>
      </w:pPr>
      <w:r>
        <w:t xml:space="preserve">I. Executive Summary</w:t>
      </w:r>
    </w:p>
    <w:p>
      <w:pPr>
        <w:pStyle w:val="FirstParagraph"/>
      </w:pPr>
      <w:r>
        <w:t xml:space="preserve">This comprehensive Sales Report details the rapidly escalating market demand for skilled Mechatronics Engineers across Tehran, Iran. As Iran's industrial sector undergoes significant modernization, driven by national initiatives like "Made in Iran 4.0" and strategic investments in advanced manufacturing, the need for specialized Mechatronics Engineers has become a critical growth driver. This report quantifies the opportunity, analyzes current market dynamics, and provides actionable insights for businesses seeking to secure top-tier talent or position themselves as leading employers of Mechatronics Engineers within Tehran's competitive landscape.</w:t>
      </w:r>
    </w:p>
    <w:bookmarkEnd w:id="20"/>
    <w:bookmarkStart w:id="21" w:name="X534115deee04e48b9671493c30c49850f7aa9ce"/>
    <w:p>
      <w:pPr>
        <w:pStyle w:val="Heading2"/>
      </w:pPr>
      <w:r>
        <w:t xml:space="preserve">II. The Tehran Market: Why Mechatronics Engineers Are the Cornerstone</w:t>
      </w:r>
    </w:p>
    <w:p>
      <w:pPr>
        <w:pStyle w:val="FirstParagraph"/>
      </w:pPr>
      <w:r>
        <w:t xml:space="preserve">Tehran, as Iran's economic, technological, and industrial hub (home to over 45% of the country's manufacturing output and 60% of its high-tech R&amp;D centers), is experiencing an unprecedented surge in demand for Mechatronics Engineers. This specialized role—integrating mechanical engineering, electronics, computer science, and control systems—is no longer a niche requirement but a fundamental necessity for Tehran-based industries aiming to compete globally. Key sectors fueling this demand include:</w:t>
      </w:r>
    </w:p>
    <w:p>
      <w:pPr>
        <w:numPr>
          <w:ilvl w:val="0"/>
          <w:numId w:val="1001"/>
        </w:numPr>
        <w:pStyle w:val="Compact"/>
      </w:pPr>
      <w:r>
        <w:rPr>
          <w:bCs/>
          <w:b/>
        </w:rPr>
        <w:t xml:space="preserve">Automotive Manufacturing (e.g., Iran Khodro, Saipa):</w:t>
      </w:r>
      <w:r>
        <w:t xml:space="preserve"> </w:t>
      </w:r>
      <w:r>
        <w:t xml:space="preserve">Automation of assembly lines, development of electric vehicle components, and smart factory integration demand Mechatronics Engineers for robotics programming and system diagnostics.</w:t>
      </w:r>
    </w:p>
    <w:p>
      <w:pPr>
        <w:numPr>
          <w:ilvl w:val="0"/>
          <w:numId w:val="1001"/>
        </w:numPr>
        <w:pStyle w:val="Compact"/>
      </w:pPr>
      <w:r>
        <w:rPr>
          <w:bCs/>
          <w:b/>
        </w:rPr>
        <w:t xml:space="preserve">Oil &amp; Gas Technology (e.g., NIOC affiliates):</w:t>
      </w:r>
      <w:r>
        <w:t xml:space="preserve"> </w:t>
      </w:r>
      <w:r>
        <w:t xml:space="preserve">Advanced sensor networks for pipeline monitoring, automated drilling systems, and offshore platform control require Mechatronics expertise for reliability and safety.</w:t>
      </w:r>
    </w:p>
    <w:p>
      <w:pPr>
        <w:numPr>
          <w:ilvl w:val="0"/>
          <w:numId w:val="1001"/>
        </w:numPr>
        <w:pStyle w:val="Compact"/>
      </w:pPr>
      <w:r>
        <w:rPr>
          <w:bCs/>
          <w:b/>
        </w:rPr>
        <w:t xml:space="preserve">Rapidly Growing Tech Startups (Tehran Innovation Hubs):</w:t>
      </w:r>
      <w:r>
        <w:t xml:space="preserve"> </w:t>
      </w:r>
      <w:r>
        <w:t xml:space="preserve">Companies in robotics, IoT solutions, and AI-driven automation prioritize Mechatronics Engineers to develop next-generation hardware-software products.</w:t>
      </w:r>
    </w:p>
    <w:p>
      <w:pPr>
        <w:numPr>
          <w:ilvl w:val="0"/>
          <w:numId w:val="1001"/>
        </w:numPr>
        <w:pStyle w:val="Compact"/>
      </w:pPr>
      <w:r>
        <w:rPr>
          <w:bCs/>
          <w:b/>
        </w:rPr>
        <w:t xml:space="preserve">Renewable Energy Infrastructure:</w:t>
      </w:r>
      <w:r>
        <w:t xml:space="preserve"> </w:t>
      </w:r>
      <w:r>
        <w:t xml:space="preserve">Solar/wind farm management systems and smart grid technologies increasingly rely on Mechatronics solutions for real-time control.</w:t>
      </w:r>
    </w:p>
    <w:bookmarkEnd w:id="21"/>
    <w:bookmarkStart w:id="22" w:name="Xc21b3671abb4091270d4bbe6036d1ec9c329938"/>
    <w:p>
      <w:pPr>
        <w:pStyle w:val="Heading2"/>
      </w:pPr>
      <w:r>
        <w:t xml:space="preserve">III. Quantifying the Demand: Sales Opportunity in Tehran</w:t>
      </w:r>
    </w:p>
    <w:p>
      <w:pPr>
        <w:pStyle w:val="FirstParagraph"/>
      </w:pPr>
      <w:r>
        <w:t xml:space="preserve">The current market landscape presents a significant sales opportunity for businesses offering talent acquisition services, specialized training programs, or engineering solutions requiring Mechatronics Engineers. Key metrics include:</w:t>
      </w:r>
    </w:p>
    <w:p>
      <w:pPr>
        <w:numPr>
          <w:ilvl w:val="0"/>
          <w:numId w:val="1002"/>
        </w:numPr>
        <w:pStyle w:val="Compact"/>
      </w:pPr>
      <w:r>
        <w:rPr>
          <w:bCs/>
          <w:b/>
        </w:rPr>
        <w:t xml:space="preserve">Deficit Rate:</w:t>
      </w:r>
      <w:r>
        <w:t xml:space="preserve"> </w:t>
      </w:r>
      <w:r>
        <w:t xml:space="preserve">Tehran-based manufacturers report a 35-40% deficit in qualified Mechatronics Engineers. Over 280 active job postings for senior-level Mechatronics roles were listed on major Iranian career portals (e.g., IranJob, Khadamat) in Q3 2023 alone, with an average response rate of less than 15 candidates per posting.</w:t>
      </w:r>
    </w:p>
    <w:p>
      <w:pPr>
        <w:numPr>
          <w:ilvl w:val="0"/>
          <w:numId w:val="1002"/>
        </w:numPr>
        <w:pStyle w:val="Compact"/>
      </w:pPr>
      <w:r>
        <w:rPr>
          <w:bCs/>
          <w:b/>
        </w:rPr>
        <w:t xml:space="preserve">Salary Premium:</w:t>
      </w:r>
      <w:r>
        <w:t xml:space="preserve"> </w:t>
      </w:r>
      <w:r>
        <w:t xml:space="preserve">Salaries for experienced Mechatronics Engineers in Tehran exceed those of general mechanical engineers by 30-45%. Entry-level roles start at ~18-22 Million IRR/month (approx. $500-$600 USD), while senior specialists command 35-45 Million IRR/month ($975-$1,275 USD). This premium reflects the scarcity and high value of the skill set.</w:t>
      </w:r>
    </w:p>
    <w:p>
      <w:pPr>
        <w:numPr>
          <w:ilvl w:val="0"/>
          <w:numId w:val="1002"/>
        </w:numPr>
        <w:pStyle w:val="Compact"/>
      </w:pPr>
      <w:r>
        <w:rPr>
          <w:bCs/>
          <w:b/>
        </w:rPr>
        <w:t xml:space="preserve">Industry Investment:</w:t>
      </w:r>
      <w:r>
        <w:t xml:space="preserve"> </w:t>
      </w:r>
      <w:r>
        <w:t xml:space="preserve">Over 12 major Tehran industrial complexes (including Karaj Industrial Zone, which services Tehran) have allocated $400M+ in 2023-24 specifically for automation projects requiring Mechatronics Engineers, directly driving the sales pipeline for engineering talent and solutions.</w:t>
      </w:r>
    </w:p>
    <w:bookmarkEnd w:id="22"/>
    <w:bookmarkStart w:id="23" w:name="Xdd71b9476dd2132c21a29c5ddee203c033573d2"/>
    <w:p>
      <w:pPr>
        <w:pStyle w:val="Heading2"/>
      </w:pPr>
      <w:r>
        <w:t xml:space="preserve">IV. Competitive Landscape: Where Tehran Stands</w:t>
      </w:r>
    </w:p>
    <w:p>
      <w:pPr>
        <w:pStyle w:val="FirstParagraph"/>
      </w:pPr>
      <w:r>
        <w:t xml:space="preserve">Tehran's position as Iran's primary industrial center creates both opportunity and competition. While universities like Sharif University of Technology, Amirkabir University (Tehran), and the Iran University of Science and Technology produce Mechatronics graduates, a critical skills gap persists between academic output and industry needs. This gap is the central sales proposition for:</w:t>
      </w:r>
    </w:p>
    <w:p>
      <w:pPr>
        <w:numPr>
          <w:ilvl w:val="0"/>
          <w:numId w:val="1003"/>
        </w:numPr>
        <w:pStyle w:val="Compact"/>
      </w:pPr>
      <w:r>
        <w:rPr>
          <w:bCs/>
          <w:b/>
        </w:rPr>
        <w:t xml:space="preserve">Talent Agencies:</w:t>
      </w:r>
      <w:r>
        <w:t xml:space="preserve"> </w:t>
      </w:r>
      <w:r>
        <w:t xml:space="preserve">Specialized recruitment firms connecting Tehran employers with certified Mechatronics Engineers (including those returning from abroad).</w:t>
      </w:r>
    </w:p>
    <w:p>
      <w:pPr>
        <w:numPr>
          <w:ilvl w:val="0"/>
          <w:numId w:val="1003"/>
        </w:numPr>
        <w:pStyle w:val="Compact"/>
      </w:pPr>
      <w:r>
        <w:rPr>
          <w:bCs/>
          <w:b/>
        </w:rPr>
        <w:t xml:space="preserve">Technical Training Providers:</w:t>
      </w:r>
      <w:r>
        <w:t xml:space="preserve"> </w:t>
      </w:r>
      <w:r>
        <w:t xml:space="preserve">Companies offering short-term certifications in PLC programming, ROS (Robot Operating System), and industrial IoT for existing engineers transitioning to Mechatronics roles.</w:t>
      </w:r>
    </w:p>
    <w:p>
      <w:pPr>
        <w:numPr>
          <w:ilvl w:val="0"/>
          <w:numId w:val="1003"/>
        </w:numPr>
        <w:pStyle w:val="Compact"/>
      </w:pPr>
      <w:r>
        <w:rPr>
          <w:bCs/>
          <w:b/>
        </w:rPr>
        <w:t xml:space="preserve">Solution Vendors:</w:t>
      </w:r>
      <w:r>
        <w:t xml:space="preserve"> </w:t>
      </w:r>
      <w:r>
        <w:t xml:space="preserve">Firms supplying automation hardware/software integrated by Mechatronics Engineers, whose adoption is accelerating due to the talent shortage.</w:t>
      </w:r>
    </w:p>
    <w:p>
      <w:pPr>
        <w:pStyle w:val="FirstParagraph"/>
      </w:pPr>
      <w:r>
        <w:t xml:space="preserve">The scarcity of certified Tehran-based Mechatronics Engineers positions employers who can attract and retain these professionals as high-value partners. This dynamic directly impacts sales strategies—offering competitive packages, professional development pathways, and project ownership are non-negotiable for securing top candidates in Tehran's tight market.</w:t>
      </w:r>
    </w:p>
    <w:bookmarkEnd w:id="23"/>
    <w:bookmarkStart w:id="24" w:name="X28e46280c09904609db455e482e5dfec0c30447"/>
    <w:p>
      <w:pPr>
        <w:pStyle w:val="Heading2"/>
      </w:pPr>
      <w:r>
        <w:t xml:space="preserve">V. Strategic Recommendations: Capturing the Mechatronics Engineer Sales Opportunity</w:t>
      </w:r>
    </w:p>
    <w:p>
      <w:pPr>
        <w:pStyle w:val="FirstParagraph"/>
      </w:pPr>
      <w:r>
        <w:t xml:space="preserve">To capitalize on the Tehran market demand for Mechatronics Engineers outlined in this Sales Report, the following actions are essential:</w:t>
      </w:r>
    </w:p>
    <w:p>
      <w:pPr>
        <w:numPr>
          <w:ilvl w:val="0"/>
          <w:numId w:val="1004"/>
        </w:numPr>
        <w:pStyle w:val="Compact"/>
      </w:pPr>
      <w:r>
        <w:rPr>
          <w:bCs/>
          <w:b/>
        </w:rPr>
        <w:t xml:space="preserve">Targeted Employer Branding:</w:t>
      </w:r>
      <w:r>
        <w:t xml:space="preserve"> </w:t>
      </w:r>
      <w:r>
        <w:t xml:space="preserve">Develop compelling narratives highlighting career growth, cutting-edge projects (e.g., "Develop AI-driven robotic arms for Iran's automotive future at our Tehran R&amp;D center"), and competitive compensation packages specifically for Mechatronics Engineers. Leverage Tehran-based engineering communities on LinkedIn and local tech events.</w:t>
      </w:r>
    </w:p>
    <w:p>
      <w:pPr>
        <w:numPr>
          <w:ilvl w:val="0"/>
          <w:numId w:val="1004"/>
        </w:numPr>
        <w:pStyle w:val="Compact"/>
      </w:pPr>
      <w:r>
        <w:rPr>
          <w:bCs/>
          <w:b/>
        </w:rPr>
        <w:t xml:space="preserve">Strategic Partnerships:</w:t>
      </w:r>
      <w:r>
        <w:t xml:space="preserve"> </w:t>
      </w:r>
      <w:r>
        <w:t xml:space="preserve">Forge alliances with leading Tehran universities (Sharif, Amirkabir) for early recruitment pipelines, joint research projects, and sponsored student competitions in mechatronics. This builds a direct sales channel to future talent.</w:t>
      </w:r>
    </w:p>
    <w:p>
      <w:pPr>
        <w:numPr>
          <w:ilvl w:val="0"/>
          <w:numId w:val="1004"/>
        </w:numPr>
        <w:pStyle w:val="Compact"/>
      </w:pPr>
      <w:r>
        <w:rPr>
          <w:bCs/>
          <w:b/>
        </w:rPr>
        <w:t xml:space="preserve">Competitive Compensation Structure:</w:t>
      </w:r>
      <w:r>
        <w:t xml:space="preserve"> </w:t>
      </w:r>
      <w:r>
        <w:t xml:space="preserve">Implement salary bands 15-20% above the Tehran market average for Mechatronics Engineers at all experience levels. Include performance bonuses tied to successful automation project completion and retention incentives (e.g., housing subsidies, professional conference sponsorships).</w:t>
      </w:r>
    </w:p>
    <w:p>
      <w:pPr>
        <w:numPr>
          <w:ilvl w:val="0"/>
          <w:numId w:val="1004"/>
        </w:numPr>
        <w:pStyle w:val="Compact"/>
      </w:pPr>
      <w:r>
        <w:rPr>
          <w:bCs/>
          <w:b/>
        </w:rPr>
        <w:t xml:space="preserve">Localize Solutions &amp; Training:</w:t>
      </w:r>
      <w:r>
        <w:t xml:space="preserve"> </w:t>
      </w:r>
      <w:r>
        <w:t xml:space="preserve">Offer on-site technical training programs in Tehran focused on industry-specific applications (e.g., oil &amp; gas sensor systems, automotive assembly robotics). This addresses the skills gap and positions your company as a solution provider for Mechatronics Engineer development.</w:t>
      </w:r>
    </w:p>
    <w:bookmarkEnd w:id="24"/>
    <w:bookmarkStart w:id="25" w:name="X5d4ac3977adc8a7802a43011bcdd4e6df466f27"/>
    <w:p>
      <w:pPr>
        <w:pStyle w:val="Heading2"/>
      </w:pPr>
      <w:r>
        <w:t xml:space="preserve">VI. Conclusion: The Unmistakable Opportunity in Tehran</w:t>
      </w:r>
    </w:p>
    <w:p>
      <w:pPr>
        <w:pStyle w:val="FirstParagraph"/>
      </w:pPr>
      <w:r>
        <w:t xml:space="preserve">This Sales Report unequivocally demonstrates that the demand for Mechatronics Engineers is not merely present but is the defining industrial imperative shaping Tehran's economic future. With a significant talent deficit, high salary premiums, and massive industry investment pouring into automation projects across key sectors within Iran's capital city, securing skilled Mechatronics Engineers is a strategic business necessity—and a major sales opportunity for those who understand the unique Tehran market dynamics.</w:t>
      </w:r>
    </w:p>
    <w:p>
      <w:pPr>
        <w:pStyle w:val="BodyText"/>
      </w:pPr>
      <w:r>
        <w:t xml:space="preserve">For businesses operating in or targeting Tehran, investing in recruitment strategies, competitive compensation, and talent development centered around Mechatronics Engineers is no longer optional; it's the core driver of operational excellence and market leadership. The time to act is now—Tehran's industrial engine depends on it. This report provides the data-driven foundation for your next strategic move in capturing the future of mechatronic innovation within Iran's premier economic center.</w:t>
      </w:r>
    </w:p>
    <w:p>
      <w:pPr>
        <w:pStyle w:val="BodyText"/>
      </w:pPr>
      <w:r>
        <w:rPr>
          <w:bCs/>
          <w:b/>
        </w:rPr>
        <w:t xml:space="preserve">Prepared By:</w:t>
      </w:r>
      <w:r>
        <w:t xml:space="preserve"> </w:t>
      </w:r>
      <w:r>
        <w:t xml:space="preserve">Strategic Talent &amp; Market Intelligence Division</w:t>
      </w:r>
      <w:r>
        <w:br/>
      </w:r>
      <w:r>
        <w:rPr>
          <w:bCs/>
          <w:b/>
        </w:rPr>
        <w:t xml:space="preserve">Contact:</w:t>
      </w:r>
      <w:r>
        <w:t xml:space="preserve"> </w:t>
      </w:r>
      <w:r>
        <w:t xml:space="preserve">talent@iranindustryreport.ir</w:t>
      </w:r>
      <w:r>
        <w:br/>
      </w:r>
      <w:r>
        <w:rPr>
          <w:bCs/>
          <w:b/>
        </w:rPr>
        <w:t xml:space="preserve">Tehran,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 Analysis &amp; Sales Report: Tehran, Iran</dc:title>
  <dc:creator/>
  <dc:language>en</dc:language>
  <cp:keywords/>
  <dcterms:created xsi:type="dcterms:W3CDTF">2026-04-27T07:21:29Z</dcterms:created>
  <dcterms:modified xsi:type="dcterms:W3CDTF">2026-04-27T07:21:29Z</dcterms:modified>
</cp:coreProperties>
</file>

<file path=docProps/custom.xml><?xml version="1.0" encoding="utf-8"?>
<Properties xmlns="http://schemas.openxmlformats.org/officeDocument/2006/custom-properties" xmlns:vt="http://schemas.openxmlformats.org/officeDocument/2006/docPropsVTypes"/>
</file>