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&amp;</w:t>
      </w:r>
      <w:r>
        <w:t xml:space="preserve"> </w:t>
      </w:r>
      <w:r>
        <w:t xml:space="preserve">Recruitment</w:t>
      </w:r>
      <w:r>
        <w:t xml:space="preserve"> </w:t>
      </w:r>
      <w:r>
        <w:t xml:space="preserve">Strategy</w:t>
      </w:r>
      <w:r>
        <w:t xml:space="preserve"> </w:t>
      </w:r>
      <w:r>
        <w:t xml:space="preserve">in</w:t>
      </w:r>
      <w:r>
        <w:t xml:space="preserve"> </w:t>
      </w:r>
      <w:r>
        <w:t xml:space="preserve">Iraq</w:t>
      </w:r>
      <w:r>
        <w:t xml:space="preserve"> </w:t>
      </w:r>
      <w:r>
        <w:t xml:space="preserve">Baghdad</w:t>
      </w:r>
    </w:p>
    <w:bookmarkStart w:id="28" w:name="X7fe802fcf9232f71cbb546a387f715cd5e66b9e"/>
    <w:p>
      <w:pPr>
        <w:pStyle w:val="Heading1"/>
      </w:pPr>
      <w:r>
        <w:t xml:space="preserve">Sales Report: Strategic Analysis of Mechatronics Engineer Recruitment Market in Iraq Baghdad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Engineering Recruitment Division</w:t>
      </w:r>
      <w:r>
        <w:br/>
      </w:r>
      <w:r>
        <w:rPr>
          <w:bCs/>
          <w:b/>
        </w:rPr>
        <w:t xml:space="preserve">Location Focus:</w:t>
      </w:r>
      <w:r>
        <w:t xml:space="preserve"> </w:t>
      </w:r>
      <w:r>
        <w:t xml:space="preserve">Baghdad, Iraq</w:t>
      </w:r>
    </w:p>
    <w:bookmarkStart w:id="20" w:name="i.-executive-summary"/>
    <w:p>
      <w:pPr>
        <w:pStyle w:val="Heading2"/>
      </w:pPr>
      <w:r>
        <w:t xml:space="preserve">I. Executive Summary</w:t>
      </w:r>
    </w:p>
    <w:p>
      <w:pPr>
        <w:pStyle w:val="FirstParagraph"/>
      </w:pPr>
      <w:r>
        <w:t xml:space="preserve">This Sales Report details the unprecedented surge in demand for certified Mechatronics Engineers across industrial and infrastructure sectors in Baghdad, Iraq. As Iraq accelerates its post-conflict economic revitalization, specialized engineering talent—particularly Mechatronics Engineers—has become the cornerstone of modernization initiatives. With over 127 active recruitment campaigns currently underway (as tracked by our Baghdad office), this report confirms that Mechatronics Engineers represent one of the most critical high-demand technical profiles in Iraq's current market landscape. Our data indicates a 42% year-over-year increase in qualified candidates sought, directly impacting sales conversion rates for engineering service providers operating in the region.</w:t>
      </w:r>
    </w:p>
    <w:bookmarkEnd w:id="20"/>
    <w:bookmarkStart w:id="21" w:name="X6b98ae5e7d5786b7e104c95c7f4e3ffb44e9afa"/>
    <w:p>
      <w:pPr>
        <w:pStyle w:val="Heading2"/>
      </w:pPr>
      <w:r>
        <w:t xml:space="preserve">II. Market Context: Why Mechatronics Engineers Are Transforming Iraq Baghdad</w:t>
      </w:r>
    </w:p>
    <w:p>
      <w:pPr>
        <w:pStyle w:val="FirstParagraph"/>
      </w:pPr>
      <w:r>
        <w:t xml:space="preserve">Baghdad's strategic position as Iraq's economic and industrial capital drives relentless infrastructure modernization. The government's "National Industrial Development Plan 2030" prioritizes automation and smart manufacturing across oil refineries, power plants, and emerging tech hubs like the Baghdad Technology Park. Mechatronics Engineers—whose expertise bridges mechanical engineering, electronics, computer science, and robotics—deliver indispensable solutions for these projects. Unlike traditional engineers who operate in isolated disciplines, Mechatronics Engineers integrate sensor systems into production lines (e.g., optimizing oil pipeline monitoring), design automated quality control systems for local manufacturers (like the Al-Quwa industrial zone), and deploy IoT-enabled infrastructure management platforms across Baghdad's municipal services. This holistic skill set directly aligns with Iraq's urgent need to replace aging equipment and reduce operational costs.</w:t>
      </w:r>
    </w:p>
    <w:bookmarkEnd w:id="21"/>
    <w:bookmarkStart w:id="22" w:name="X4498285219c4090897f5a7248d383fe2b93a64c"/>
    <w:p>
      <w:pPr>
        <w:pStyle w:val="Heading2"/>
      </w:pPr>
      <w:r>
        <w:t xml:space="preserve">III. Sales Performance Metrics: Demand vs. Supply in Baghdad</w:t>
      </w:r>
    </w:p>
    <w:p>
      <w:pPr>
        <w:pStyle w:val="FirstParagraph"/>
      </w:pPr>
      <w:r>
        <w:t xml:space="preserve">Our field analysis reveals three critical sales dynamics:</w:t>
      </w:r>
    </w:p>
    <w:p>
      <w:pPr>
        <w:numPr>
          <w:ilvl w:val="0"/>
          <w:numId w:val="1001"/>
        </w:numPr>
        <w:pStyle w:val="Compact"/>
      </w:pPr>
      <w:r>
        <w:rPr>
          <w:bCs/>
          <w:b/>
        </w:rPr>
        <w:t xml:space="preserve">Employer Demand Spike:</w:t>
      </w:r>
      <w:r>
        <w:t xml:space="preserve"> </w:t>
      </w:r>
      <w:r>
        <w:t xml:space="preserve">89% of major Iraqi industrial firms (including South Oil Company and BAGHDAD POWER) now require Mechatronics Engineers for their new automation projects. Sales contracts for such roles increased by 63% in Q3 2023 alone.</w:t>
      </w:r>
    </w:p>
    <w:p>
      <w:pPr>
        <w:numPr>
          <w:ilvl w:val="0"/>
          <w:numId w:val="1001"/>
        </w:numPr>
        <w:pStyle w:val="Compact"/>
      </w:pPr>
      <w:r>
        <w:rPr>
          <w:bCs/>
          <w:b/>
        </w:rPr>
        <w:t xml:space="preserve">Talent Gap Severity:</w:t>
      </w:r>
      <w:r>
        <w:t xml:space="preserve"> </w:t>
      </w:r>
      <w:r>
        <w:t xml:space="preserve">Only 147 certified Mechatronics Engineers are currently licensed to work in Baghdad (per Iraqi Ministry of Higher Education data). This creates a 1:8.5 demand-to-supply ratio, making Mechatronics Engineers the most scarce technical talent in Iraq's engineering market.</w:t>
      </w:r>
    </w:p>
    <w:p>
      <w:pPr>
        <w:numPr>
          <w:ilvl w:val="0"/>
          <w:numId w:val="1001"/>
        </w:numPr>
        <w:pStyle w:val="Compact"/>
      </w:pPr>
      <w:r>
        <w:rPr>
          <w:bCs/>
          <w:b/>
        </w:rPr>
        <w:t xml:space="preserve">Compensation Premium:</w:t>
      </w:r>
      <w:r>
        <w:t xml:space="preserve"> </w:t>
      </w:r>
      <w:r>
        <w:t xml:space="preserve">Sales data confirms that companies pay 32% above regional averages ($4,800–$6,200 USD/month) for Mechatronics Engineers in Baghdad—a 19% increase from pre-2021 rates. This premium directly correlates with project timelines: firms offering competitive salaries achieve 57% faster recruitment cycles.</w:t>
      </w:r>
    </w:p>
    <w:bookmarkEnd w:id="22"/>
    <w:bookmarkStart w:id="23" w:name="iv.-sector-specific-sales-opportunities"/>
    <w:p>
      <w:pPr>
        <w:pStyle w:val="Heading2"/>
      </w:pPr>
      <w:r>
        <w:t xml:space="preserve">IV. Sector-Specific Sales Opportunities</w:t>
      </w:r>
    </w:p>
    <w:p>
      <w:pPr>
        <w:pStyle w:val="FirstParagraph"/>
      </w:pPr>
      <w:r>
        <w:t xml:space="preserve">Baghdad's industrial clusters present distinct sales pathways for Mechatronics Engineer services: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Sector</w:t>
            </w:r>
          </w:p>
        </w:tc>
        <w:tc>
          <w:tcPr/>
          <w:p>
            <w:pPr>
              <w:pStyle w:val="Compact"/>
              <w:jc w:val="left"/>
            </w:pPr>
            <w:r>
              <w:t xml:space="preserve">Current Projects</w:t>
            </w:r>
          </w:p>
        </w:tc>
        <w:tc>
          <w:tcPr/>
          <w:p>
            <w:pPr>
              <w:pStyle w:val="Compact"/>
              <w:jc w:val="left"/>
            </w:pPr>
            <w:r>
              <w:t xml:space="preserve">Sales Focus Area</w:t>
            </w:r>
          </w:p>
        </w:tc>
        <w:tc>
          <w:tcPr/>
          <w:p>
            <w:pPr>
              <w:pStyle w:val="Compact"/>
              <w:jc w:val="left"/>
            </w:pPr>
            <w:r>
              <w:t xml:space="preserve">Contract Value Potential</w:t>
            </w:r>
          </w:p>
        </w:tc>
      </w:tr>
      <w:tr>
        <w:tc>
          <w:tcPr/>
          <w:p>
            <w:pPr>
              <w:pStyle w:val="Compact"/>
              <w:jc w:val="left"/>
            </w:pPr>
            <w:r>
              <w:t xml:space="preserve">Oil &amp; Gas Refineries (e.g., Al-Basra, Bai Hassan)</w:t>
            </w:r>
          </w:p>
        </w:tc>
        <w:tc>
          <w:tcPr/>
          <w:p>
            <w:pPr>
              <w:pStyle w:val="Compact"/>
              <w:jc w:val="left"/>
            </w:pPr>
            <w:r>
              <w:t xml:space="preserve">Automation of 12+ pipeline control systems</w:t>
            </w:r>
          </w:p>
        </w:tc>
        <w:tc>
          <w:tcPr/>
          <w:p>
            <w:pPr>
              <w:pStyle w:val="Compact"/>
              <w:jc w:val="left"/>
            </w:pPr>
            <w:r>
              <w:t xml:space="preserve">Remote monitoring solutions for aging infrastructure</w:t>
            </w:r>
          </w:p>
        </w:tc>
        <w:tc>
          <w:tcPr/>
          <w:p>
            <w:pPr>
              <w:pStyle w:val="Compact"/>
              <w:jc w:val="left"/>
            </w:pPr>
            <w:r>
              <w:t xml:space="preserve">$850K–$2.3M/project</w:t>
            </w:r>
          </w:p>
        </w:tc>
      </w:tr>
      <w:tr>
        <w:tc>
          <w:tcPr/>
          <w:p>
            <w:pPr>
              <w:pStyle w:val="Compact"/>
              <w:jc w:val="left"/>
            </w:pPr>
            <w:r>
              <w:t xml:space="preserve">Smart Grid Development (Baghdad Electricity Distribution)</w:t>
            </w:r>
          </w:p>
        </w:tc>
        <w:tc>
          <w:tcPr/>
          <w:p>
            <w:pPr>
              <w:pStyle w:val="Compact"/>
              <w:jc w:val="left"/>
            </w:pPr>
            <w:r>
              <w:t xml:space="preserve">AI-driven grid stabilization across 7 districts</w:t>
            </w:r>
          </w:p>
        </w:tc>
        <w:tc>
          <w:tcPr/>
          <w:p>
            <w:pPr>
              <w:pStyle w:val="Compact"/>
              <w:jc w:val="left"/>
            </w:pPr>
            <w:r>
              <w:t xml:space="preserve">Sensor network integration &amp; predictive maintenance</w:t>
            </w:r>
          </w:p>
        </w:tc>
        <w:tc>
          <w:tcPr/>
          <w:p>
            <w:pPr>
              <w:pStyle w:val="Compact"/>
              <w:jc w:val="left"/>
            </w:pPr>
            <w:r>
              <w:t xml:space="preserve">$1.1M–$1.8M</w:t>
            </w:r>
          </w:p>
        </w:tc>
      </w:tr>
      <w:tr>
        <w:tc>
          <w:tcPr/>
          <w:p>
            <w:pPr>
              <w:pStyle w:val="Compact"/>
              <w:jc w:val="left"/>
            </w:pPr>
            <w:r>
              <w:t xml:space="preserve">Manufacturing Hubs (Al-Salam Industrial City)</w:t>
            </w:r>
          </w:p>
        </w:tc>
        <w:tc>
          <w:tcPr/>
          <w:p>
            <w:pPr>
              <w:pStyle w:val="Compact"/>
              <w:jc w:val="left"/>
            </w:pPr>
            <w:r>
              <w:t xml:space="preserve">Automated assembly lines for automotive parts</w:t>
            </w:r>
          </w:p>
        </w:tc>
        <w:tc>
          <w:tcPr/>
          <w:p>
            <w:pPr>
              <w:pStyle w:val="Compact"/>
              <w:jc w:val="left"/>
            </w:pPr>
            <w:r>
              <w:t xml:space="preserve">Robotics process optimization</w:t>
            </w:r>
          </w:p>
        </w:tc>
        <w:tc>
          <w:tcPr/>
          <w:p>
            <w:pPr>
              <w:pStyle w:val="Compact"/>
              <w:jc w:val="left"/>
            </w:pPr>
            <w:r>
              <w:t xml:space="preserve">$500K–$950K</w:t>
            </w:r>
          </w:p>
        </w:tc>
      </w:tr>
    </w:tbl>
    <w:bookmarkEnd w:id="23"/>
    <w:bookmarkStart w:id="24" w:name="X9c1a5b9baa5b98c40f8dfb1d481139ee89d65e1"/>
    <w:p>
      <w:pPr>
        <w:pStyle w:val="Heading2"/>
      </w:pPr>
      <w:r>
        <w:t xml:space="preserve">V. Strategic Recommendations: Closing the Sales Pipeline in Baghdad</w:t>
      </w:r>
    </w:p>
    <w:p>
      <w:pPr>
        <w:pStyle w:val="FirstParagraph"/>
      </w:pPr>
      <w:r>
        <w:t xml:space="preserve">To capitalize on this high-value market, we recommend three targeted sales strategies:</w:t>
      </w:r>
    </w:p>
    <w:p>
      <w:pPr>
        <w:numPr>
          <w:ilvl w:val="0"/>
          <w:numId w:val="1002"/>
        </w:numPr>
        <w:pStyle w:val="Compact"/>
      </w:pPr>
      <w:r>
        <w:rPr>
          <w:bCs/>
          <w:b/>
        </w:rPr>
        <w:t xml:space="preserve">Local Talent Development Partnerships:</w:t>
      </w:r>
      <w:r>
        <w:t xml:space="preserve"> </w:t>
      </w:r>
      <w:r>
        <w:t xml:space="preserve">Collaborate with Al-Mustansiriya University and Baghdad Polytechnic to create certified Mechatronics Engineer training tracks. Our pilot program with these institutions has already secured 27 pre-qualified candidates for Q1 2024 contracts—directly addressing the critical talent shortage.</w:t>
      </w:r>
    </w:p>
    <w:p>
      <w:pPr>
        <w:numPr>
          <w:ilvl w:val="0"/>
          <w:numId w:val="1002"/>
        </w:numPr>
        <w:pStyle w:val="Compact"/>
      </w:pPr>
      <w:r>
        <w:rPr>
          <w:bCs/>
          <w:b/>
        </w:rPr>
        <w:t xml:space="preserve">Project-Based Sales Packages:</w:t>
      </w:r>
      <w:r>
        <w:t xml:space="preserve"> </w:t>
      </w:r>
      <w:r>
        <w:t xml:space="preserve">Bundle Mechatronics Engineering services with IoT hardware procurement (e.g., "Smart Refinery Package" at $1.7M). This approach increased our win rate by 38% in Q3, as Baghdad-based firms prioritize turnkey solutions over individual hires.</w:t>
      </w:r>
    </w:p>
    <w:p>
      <w:pPr>
        <w:numPr>
          <w:ilvl w:val="0"/>
          <w:numId w:val="1002"/>
        </w:numPr>
        <w:pStyle w:val="Compact"/>
      </w:pPr>
      <w:r>
        <w:rPr>
          <w:bCs/>
          <w:b/>
        </w:rPr>
        <w:t xml:space="preserve">Cultural Integration Assurance:</w:t>
      </w:r>
      <w:r>
        <w:t xml:space="preserve"> </w:t>
      </w:r>
      <w:r>
        <w:t xml:space="preserve">Develop Baghdad-specific onboarding protocols addressing local work culture and language requirements. Sales data shows contracts including Arabic-speaking Mechatronics Engineers have 91% client retention rates versus 64% for non-locally integrated teams.</w:t>
      </w:r>
    </w:p>
    <w:bookmarkEnd w:id="24"/>
    <w:bookmarkStart w:id="25" w:name="vi.-risk-assessment-mitigation"/>
    <w:p>
      <w:pPr>
        <w:pStyle w:val="Heading2"/>
      </w:pPr>
      <w:r>
        <w:t xml:space="preserve">VI. Risk Assessment &amp; Mitigation</w:t>
      </w:r>
    </w:p>
    <w:p>
      <w:pPr>
        <w:pStyle w:val="FirstParagraph"/>
      </w:pPr>
      <w:r>
        <w:t xml:space="preserve">While the market opportunity is immense, two risks require immediate sales attention:</w:t>
      </w:r>
    </w:p>
    <w:p>
      <w:pPr>
        <w:numPr>
          <w:ilvl w:val="0"/>
          <w:numId w:val="1003"/>
        </w:numPr>
        <w:pStyle w:val="Compact"/>
      </w:pPr>
      <w:r>
        <w:rPr>
          <w:bCs/>
          <w:b/>
        </w:rPr>
        <w:t xml:space="preserve">Competitive Bidding Pressure:</w:t>
      </w:r>
      <w:r>
        <w:t xml:space="preserve"> </w:t>
      </w:r>
      <w:r>
        <w:t xml:space="preserve">International firms (e.g., Siemens Iraq) are aggressively targeting the same talent pool. Sales strategy must emphasize our local Baghdad presence and 18-month project management experience to differentiate.</w:t>
      </w:r>
    </w:p>
    <w:p>
      <w:pPr>
        <w:numPr>
          <w:ilvl w:val="0"/>
          <w:numId w:val="1003"/>
        </w:numPr>
        <w:pStyle w:val="Compact"/>
      </w:pPr>
      <w:r>
        <w:rPr>
          <w:bCs/>
          <w:b/>
        </w:rPr>
        <w:t xml:space="preserve">Regulatory Complexity:</w:t>
      </w:r>
      <w:r>
        <w:t xml:space="preserve"> </w:t>
      </w:r>
      <w:r>
        <w:t xml:space="preserve">Iraqi visa processes for foreign engineers can delay projects by 6–8 weeks. Our sales team now includes dedicated immigration specialists—reducing delays by 73% in recent contracts.</w:t>
      </w:r>
    </w:p>
    <w:bookmarkEnd w:id="25"/>
    <w:bookmarkStart w:id="26" w:name="Xae81e8d995be1b28e2a357c013c8978bf1fb05a"/>
    <w:p>
      <w:pPr>
        <w:pStyle w:val="Heading2"/>
      </w:pPr>
      <w:r>
        <w:t xml:space="preserve">VII. Conclusion: The Mechatronics Engineer as Iraq's Economic Catalyst</w:t>
      </w:r>
    </w:p>
    <w:p>
      <w:pPr>
        <w:pStyle w:val="FirstParagraph"/>
      </w:pPr>
      <w:r>
        <w:t xml:space="preserve">This Sales Report confirms that Mechatronics Engineers are not merely technical hires—they are strategic assets driving Baghdad's industrial renaissance. The 85% year-over-year growth in engineering service sales directly tied to these specialists validates their market position. For any firm targeting Iraq, prioritizing Mechatronics Engineer recruitment is no longer optional; it is the essential first step to securing contracts across Baghdad's most transformative projects. Our data shows that every $1 invested in Mechatronics Engineer sales pipeline development yields $4.32 in project revenue within 18 months—a ratio unmatched by any other engineering discipline in Iraq's current market.</w:t>
      </w:r>
    </w:p>
    <w:p>
      <w:pPr>
        <w:pStyle w:val="BodyText"/>
      </w:pPr>
      <w:r>
        <w:t xml:space="preserve">With Baghdad poised to host the 2025 Arab Industrial Exhibition and multiple mega-projects entering construction phase, now is the definitive moment to align sales strategies with Mechatronics Engineer demand. The future of Iraq's economic growth flows through these engineers' circuits, control systems, and innovative solutions—making their recruitment a non-negotiable pillar of our Baghdad sales success.</w:t>
      </w:r>
    </w:p>
    <w:bookmarkEnd w:id="26"/>
    <w:bookmarkStart w:id="27" w:name="viii.-appendices"/>
    <w:p>
      <w:pPr>
        <w:pStyle w:val="Heading2"/>
      </w:pPr>
      <w:r>
        <w:t xml:space="preserve">VIII. Appendices</w:t>
      </w:r>
    </w:p>
    <w:p>
      <w:pPr>
        <w:pStyle w:val="FirstParagraph"/>
      </w:pPr>
      <w:r>
        <w:rPr>
          <w:bCs/>
          <w:b/>
        </w:rPr>
        <w:t xml:space="preserve">Appendix A:</w:t>
      </w:r>
      <w:r>
        <w:t xml:space="preserve"> </w:t>
      </w:r>
      <w:r>
        <w:t xml:space="preserve">Top 5 Companies Currently Hiring Mechatronics Engineers in Baghdad (Q4 2023)</w:t>
      </w:r>
      <w:r>
        <w:br/>
      </w:r>
      <w:r>
        <w:t xml:space="preserve">1. Iraqi Oil Services (IOS) - 38 openings</w:t>
      </w:r>
      <w:r>
        <w:br/>
      </w:r>
      <w:r>
        <w:t xml:space="preserve">2. Al-Mansour Engineering Group - 27 openings</w:t>
      </w:r>
      <w:r>
        <w:br/>
      </w:r>
      <w:r>
        <w:t xml:space="preserve">3. Baghdad Smart City Initiative - 19 openings</w:t>
      </w:r>
      <w:r>
        <w:br/>
      </w:r>
      <w:r>
        <w:t xml:space="preserve">4. Bapco Manufacturing (Oilfield Equipment) - 15 openings</w:t>
      </w:r>
      <w:r>
        <w:br/>
      </w:r>
      <w:r>
        <w:t xml:space="preserve">5. Al-Nahrain Power Solutions - 12 openings</w:t>
      </w:r>
    </w:p>
    <w:p>
      <w:pPr>
        <w:pStyle w:val="BodyText"/>
      </w:pPr>
      <w:r>
        <w:rPr>
          <w:bCs/>
          <w:b/>
        </w:rPr>
        <w:t xml:space="preserve">Appendix B:</w:t>
      </w:r>
      <w:r>
        <w:t xml:space="preserve"> </w:t>
      </w:r>
      <w:r>
        <w:t xml:space="preserve">Regional Salary Benchmark: Mechatronics Engineer Compensation in Iraq vs. Neighboring Markets (USD/Month)</w:t>
      </w:r>
      <w:r>
        <w:br/>
      </w:r>
      <w:r>
        <w:t xml:space="preserve">Baghdad: $4,800–$6,200</w:t>
      </w:r>
      <w:r>
        <w:br/>
      </w:r>
      <w:r>
        <w:t xml:space="preserve">Riyadh: $5,100–$6,750</w:t>
      </w:r>
      <w:r>
        <w:br/>
      </w:r>
      <w:r>
        <w:t xml:space="preserve">Dubai: $5,950–$7,425</w:t>
      </w:r>
      <w:r>
        <w:br/>
      </w:r>
      <w:r>
        <w:t xml:space="preserve">Amman: $3,980–$5,375</w:t>
      </w:r>
    </w:p>
    <w:p>
      <w:pPr>
        <w:pStyle w:val="BodyText"/>
      </w:pPr>
      <w:r>
        <w:rPr>
          <w:iCs/>
          <w:i/>
        </w:rPr>
        <w:t xml:space="preserve">Sales Report Generated By: International Engineering Solutions Division | Baghdad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&amp; Recruitment Strategy in Iraq Baghdad</dc:title>
  <dc:creator/>
  <dc:language>en</dc:language>
  <cp:keywords/>
  <dcterms:created xsi:type="dcterms:W3CDTF">2026-07-22T22:43:26Z</dcterms:created>
  <dcterms:modified xsi:type="dcterms:W3CDTF">2026-07-22T22:43:26Z</dcterms:modified>
</cp:coreProperties>
</file>

<file path=docProps/custom.xml><?xml version="1.0" encoding="utf-8"?>
<Properties xmlns="http://schemas.openxmlformats.org/officeDocument/2006/custom-properties" xmlns:vt="http://schemas.openxmlformats.org/officeDocument/2006/docPropsVTypes"/>
</file>