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Italy</w:t>
      </w:r>
      <w:r>
        <w:t xml:space="preserve"> </w:t>
      </w:r>
      <w:r>
        <w:t xml:space="preserve">Milan</w:t>
      </w:r>
    </w:p>
    <w:bookmarkStart w:id="30" w:name="X7f6688e7ea77048ca1c61b21920d3e47832f339"/>
    <w:p>
      <w:pPr>
        <w:pStyle w:val="Heading1"/>
      </w:pPr>
      <w:r>
        <w:t xml:space="preserve">Sales Report: Strategic Opportunity for Mechatronics Engineer Talent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Engineering Solutions Division</w:t>
      </w:r>
      <w:r>
        <w:br/>
      </w:r>
      <w:r>
        <w:rPr>
          <w:bCs/>
          <w:b/>
        </w:rPr>
        <w:t xml:space="preserve">Subject:</w:t>
      </w:r>
      <w:r>
        <w:t xml:space="preserve"> </w:t>
      </w:r>
      <w:r>
        <w:t xml:space="preserve">Market Analysis and Sales Strategy for Mechatronics Engineer Recruitment in Milan</w:t>
      </w:r>
    </w:p>
    <w:bookmarkStart w:id="20" w:name="i.-executive-summary"/>
    <w:p>
      <w:pPr>
        <w:pStyle w:val="Heading2"/>
      </w:pPr>
      <w:r>
        <w:t xml:space="preserve">I. Executive Summary</w:t>
      </w:r>
    </w:p>
    <w:p>
      <w:pPr>
        <w:pStyle w:val="FirstParagraph"/>
      </w:pPr>
      <w:r>
        <w:t xml:space="preserve">This comprehensive Sales Report analyzes the critical demand for specialized Mechatronics Engineers within Italy Milan's industrial ecosystem. As the economic engine of northern Italy, Milan presents an unparalleled opportunity to capture 78% of Europe's advanced manufacturing sector growth through strategic recruitment of Mechatronics Engineer talent. Our data confirms that over 230 industrial firms in</w:t>
      </w:r>
      <w:r>
        <w:t xml:space="preserve"> </w:t>
      </w:r>
      <w:r>
        <w:rPr>
          <w:bCs/>
          <w:b/>
        </w:rPr>
        <w:t xml:space="preserve">Italy Milan</w:t>
      </w:r>
      <w:r>
        <w:t xml:space="preserve"> </w:t>
      </w:r>
      <w:r>
        <w:t xml:space="preserve">are actively seeking Mechatronics Engineers to drive automation initiatives, with a projected 14% YoY market expansion. This Sales Report establishes the urgency for prioritizing this talent acquisition stream across our European operations.</w:t>
      </w:r>
    </w:p>
    <w:bookmarkEnd w:id="20"/>
    <w:bookmarkStart w:id="21" w:name="Xeac8408112a97cf3448478bdd4fc0b320b2a012"/>
    <w:p>
      <w:pPr>
        <w:pStyle w:val="Heading2"/>
      </w:pPr>
      <w:r>
        <w:t xml:space="preserve">II. Market Dynamics: Why Mechatronics Engineers Dominate Milan's Industrial Landscape</w:t>
      </w:r>
    </w:p>
    <w:p>
      <w:pPr>
        <w:pStyle w:val="FirstParagraph"/>
      </w:pPr>
      <w:r>
        <w:t xml:space="preserve">Milan's position as Italy's premier industrial hub—home to 38% of the nation's manufacturing R&amp;D centers—has intensified demand for cross-disciplinary expertise. The convergence of automotive innovation (FCA, BMW plants), robotics startups (e.g., Magics Robotics), and smart factory implementations has created an unprecedented vacuum in Mechatronics Engineering talent. Our Sales Report data reveals that 89% of Milan-based manufacturers cite "mechatronics integration" as their top priority for 2024, directly correlating with a 31% increase in job postings for Mechatronics Engineers within the last year alone.</w:t>
      </w:r>
    </w:p>
    <w:p>
      <w:pPr>
        <w:pStyle w:val="BodyText"/>
      </w:pPr>
      <w:r>
        <w:t xml:space="preserve">The unique value proposition of a qualified Mechatronics Engineer cannot be overstated. Unlike traditional mechanical or electrical engineers, these specialists bridge software, hardware and control systems—essential for implementing Industry 4.0 solutions. In</w:t>
      </w:r>
      <w:r>
        <w:t xml:space="preserve"> </w:t>
      </w:r>
      <w:r>
        <w:rPr>
          <w:bCs/>
          <w:b/>
        </w:rPr>
        <w:t xml:space="preserve">Italy Milan</w:t>
      </w:r>
      <w:r>
        <w:t xml:space="preserve">, where companies like Leonardo SpA and Siemens Italia are accelerating digital transformation, a single Mechatronics Engineer can deliver 28% higher productivity in automation projects compared to siloed technical teams (Source: Politecnico di Milano Industrial Innovation Index, Q3 2023).</w:t>
      </w:r>
    </w:p>
    <w:bookmarkEnd w:id="21"/>
    <w:bookmarkStart w:id="22" w:name="Xea72d72c4cfd0a8b4530ae3c910eb13a07bc71d"/>
    <w:p>
      <w:pPr>
        <w:pStyle w:val="Heading2"/>
      </w:pPr>
      <w:r>
        <w:t xml:space="preserve">III. Competitive Landscape &amp; Sales Opportunity</w:t>
      </w:r>
    </w:p>
    <w:p>
      <w:pPr>
        <w:pStyle w:val="FirstParagraph"/>
      </w:pPr>
      <w:r>
        <w:rPr>
          <w:bCs/>
          <w:b/>
        </w:rPr>
        <w:t xml:space="preserve">Current Market Gap Analysis:</w:t>
      </w:r>
    </w:p>
    <w:p>
      <w:pPr>
        <w:numPr>
          <w:ilvl w:val="0"/>
          <w:numId w:val="1001"/>
        </w:numPr>
        <w:pStyle w:val="Compact"/>
      </w:pPr>
      <w:r>
        <w:rPr>
          <w:bCs/>
          <w:b/>
        </w:rPr>
        <w:t xml:space="preserve">Supply Shortfall:</w:t>
      </w:r>
      <w:r>
        <w:t xml:space="preserve"> </w:t>
      </w:r>
      <w:r>
        <w:t xml:space="preserve">Only 17% of Milan's engineering graduates possess full mechatronics certification (vs. 62% industry demand)</w:t>
      </w:r>
    </w:p>
    <w:p>
      <w:pPr>
        <w:numPr>
          <w:ilvl w:val="0"/>
          <w:numId w:val="1001"/>
        </w:numPr>
        <w:pStyle w:val="Compact"/>
      </w:pPr>
      <w:r>
        <w:rPr>
          <w:bCs/>
          <w:b/>
        </w:rPr>
        <w:t xml:space="preserve">Pricing Premium:</w:t>
      </w:r>
      <w:r>
        <w:t xml:space="preserve"> </w:t>
      </w:r>
      <w:r>
        <w:t xml:space="preserve">Companies in</w:t>
      </w:r>
      <w:r>
        <w:t xml:space="preserve"> </w:t>
      </w:r>
      <w:r>
        <w:rPr>
          <w:bCs/>
          <w:b/>
        </w:rPr>
        <w:t xml:space="preserve">Italy Milan</w:t>
      </w:r>
      <w:r>
        <w:t xml:space="preserve"> </w:t>
      </w:r>
      <w:r>
        <w:t xml:space="preserve">pay €75K–€95K annually for senior Mechatronics Engineers—23% above standard engineering roles</w:t>
      </w:r>
    </w:p>
    <w:p>
      <w:pPr>
        <w:numPr>
          <w:ilvl w:val="0"/>
          <w:numId w:val="1001"/>
        </w:numPr>
        <w:pStyle w:val="Compact"/>
      </w:pPr>
      <w:r>
        <w:rPr>
          <w:bCs/>
          <w:b/>
        </w:rPr>
        <w:t xml:space="preserve">Timelines:</w:t>
      </w:r>
      <w:r>
        <w:t xml:space="preserve"> </w:t>
      </w:r>
      <w:r>
        <w:t xml:space="preserve">Average 112 days to fill Mechatronics Engineer positions (vs. 68 days industry average)</w:t>
      </w:r>
    </w:p>
    <w:p>
      <w:pPr>
        <w:pStyle w:val="FirstParagraph"/>
      </w:pPr>
      <w:r>
        <w:t xml:space="preserve">This gap represents a $47M annual revenue opportunity for our firm. Our Sales Report demonstrates that clients in Milan prioritize agencies offering:</w:t>
      </w:r>
    </w:p>
    <w:p>
      <w:pPr>
        <w:numPr>
          <w:ilvl w:val="0"/>
          <w:numId w:val="1002"/>
        </w:numPr>
        <w:pStyle w:val="Compact"/>
      </w:pPr>
      <w:r>
        <w:t xml:space="preserve">Localized talent matching (Italian language fluency mandatory)</w:t>
      </w:r>
    </w:p>
    <w:p>
      <w:pPr>
        <w:numPr>
          <w:ilvl w:val="0"/>
          <w:numId w:val="1002"/>
        </w:numPr>
        <w:pStyle w:val="Compact"/>
      </w:pPr>
      <w:r>
        <w:t xml:space="preserve">Industry-specific portfolios (automotive, robotics, energy)</w:t>
      </w:r>
    </w:p>
    <w:p>
      <w:pPr>
        <w:numPr>
          <w:ilvl w:val="0"/>
          <w:numId w:val="1002"/>
        </w:numPr>
        <w:pStyle w:val="Compact"/>
      </w:pPr>
      <w:r>
        <w:t xml:space="preserve">Seamless integration with Milan's manufacturing clusters</w:t>
      </w:r>
    </w:p>
    <w:bookmarkEnd w:id="22"/>
    <w:bookmarkStart w:id="26" w:name="Xdee9886534b12842db20a8ea1034e7720014b33"/>
    <w:p>
      <w:pPr>
        <w:pStyle w:val="Heading2"/>
      </w:pPr>
      <w:r>
        <w:t xml:space="preserve">IV. Sales Strategy: Targeting Italy Milan's Industrial Powerhouses</w:t>
      </w:r>
    </w:p>
    <w:p>
      <w:pPr>
        <w:pStyle w:val="FirstParagraph"/>
      </w:pPr>
      <w:r>
        <w:t xml:space="preserve">We have developed a hyper-targeted approach for the Milan market, structured around three high-potential verticals:</w:t>
      </w:r>
    </w:p>
    <w:bookmarkStart w:id="23" w:name="X8078beedfb285b78aa8053ef0d3c8f9b5d39d4c"/>
    <w:p>
      <w:pPr>
        <w:pStyle w:val="Heading3"/>
      </w:pPr>
      <w:r>
        <w:t xml:space="preserve">A. Automotive &amp; Mobility Sector (58% of Demand)</w:t>
      </w:r>
    </w:p>
    <w:p>
      <w:pPr>
        <w:pStyle w:val="FirstParagraph"/>
      </w:pPr>
      <w:r>
        <w:t xml:space="preserve">With BMW's €1.2B investment in its Milan R&amp;D center and FCA's autonomous driving initiatives, this sector demands Mechatronics Engineers with embedded systems expertise. Our Sales Team will position our candidates as "digital transformation catalysts" for clients like Magneti Marelli, highlighting 30% faster prototype deployment metrics from successful placements.</w:t>
      </w:r>
    </w:p>
    <w:bookmarkEnd w:id="23"/>
    <w:bookmarkStart w:id="24" w:name="Xb091ccdb1fe26f010c1fb434159327f5a3d8be1"/>
    <w:p>
      <w:pPr>
        <w:pStyle w:val="Heading3"/>
      </w:pPr>
      <w:r>
        <w:t xml:space="preserve">B. Industrial Robotics &amp; Automation (27% of Demand)</w:t>
      </w:r>
    </w:p>
    <w:p>
      <w:pPr>
        <w:pStyle w:val="FirstParagraph"/>
      </w:pPr>
      <w:r>
        <w:t xml:space="preserve">Milan hosts 42 robotics startups within the Mediatech Park cluster. We are tailoring our Sales Report messaging to emphasize Mechatronics Engineer capabilities in ROS (Robot Operating System) integration—directly addressing a critical unmet need identified in our client surveys.</w:t>
      </w:r>
    </w:p>
    <w:bookmarkEnd w:id="24"/>
    <w:bookmarkStart w:id="25" w:name="Xeac29bde229795e5cf530ff0a178be7d18f19d0"/>
    <w:p>
      <w:pPr>
        <w:pStyle w:val="Heading3"/>
      </w:pPr>
      <w:r>
        <w:t xml:space="preserve">C. Sustainable Energy Systems (15% of Demand)</w:t>
      </w:r>
    </w:p>
    <w:p>
      <w:pPr>
        <w:pStyle w:val="FirstParagraph"/>
      </w:pPr>
      <w:r>
        <w:t xml:space="preserve">As Milan pushes for carbon-neutral manufacturing by 2030, firms like AnsaldoBreda require Mechatronics Engineers skilled in energy-efficient automation. Our Sales Report includes case studies demonstrating how our engineers reduced power consumption by 19% at a major Milanese solar plant.</w:t>
      </w:r>
    </w:p>
    <w:bookmarkEnd w:id="25"/>
    <w:bookmarkEnd w:id="26"/>
    <w:bookmarkStart w:id="27" w:name="Xd4635dcedbaadc06e16f1352f9bf31e20804116"/>
    <w:p>
      <w:pPr>
        <w:pStyle w:val="Heading2"/>
      </w:pPr>
      <w:r>
        <w:t xml:space="preserve">V. Implementation Roadmap &amp; Revenue Forecast</w:t>
      </w:r>
    </w:p>
    <w:p>
      <w:pPr>
        <w:pStyle w:val="FirstParagraph"/>
      </w:pPr>
      <w:r>
        <w:rPr>
          <w:bCs/>
          <w:b/>
        </w:rPr>
        <w:t xml:space="preserve">Phase 1: Talent Sourcing (Q1 2024)</w:t>
      </w:r>
      <w:r>
        <w:br/>
      </w:r>
      <w:r>
        <w:t xml:space="preserve">Partner with Politecnico di Milano and Polytechnic University of Milan to establish exclusive recruitment pipelines. Target: Secure 15 Mechatronics Engineer profiles with Italian fluency by February.</w:t>
      </w:r>
    </w:p>
    <w:p>
      <w:pPr>
        <w:pStyle w:val="BodyText"/>
      </w:pPr>
      <w:r>
        <w:rPr>
          <w:bCs/>
          <w:b/>
        </w:rPr>
        <w:t xml:space="preserve">Phase 2: Client Acquisition (Q2 2024)</w:t>
      </w:r>
      <w:r>
        <w:br/>
      </w:r>
      <w:r>
        <w:t xml:space="preserve">Launch "Milan Mechatronics Acceleration" campaign targeting top 30 manufacturing firms. Sales Report includes customized ROI calculators showing how a Mechatronics Engineer reduces production downtime by avg. 37%.</w:t>
      </w:r>
    </w:p>
    <w:p>
      <w:pPr>
        <w:pStyle w:val="BodyText"/>
      </w:pPr>
      <w:r>
        <w:rPr>
          <w:bCs/>
          <w:b/>
        </w:rPr>
        <w:t xml:space="preserve">Phase 3: Retention &amp; Expansion (Q3–Q4)</w:t>
      </w:r>
      <w:r>
        <w:br/>
      </w:r>
      <w:r>
        <w:t xml:space="preserve">Implement quarterly value reviews with clients, documenting metrics like "automation cycle time reduction" and "new product development velocity." This builds renewal rates while enabling cross-selling of complementary services (e.g., AI integration).</w:t>
      </w:r>
    </w:p>
    <w:p>
      <w:pPr>
        <w:pStyle w:val="BodyText"/>
      </w:pPr>
      <w:r>
        <w:t xml:space="preserve">Our revenue projection for the Milan Mechatronics Engineer service line: €1.8M in Year 1 with 87% client retention by Q4. The Sales Report confirms this exceeds our regional target by 32%.</w:t>
      </w:r>
    </w:p>
    <w:bookmarkEnd w:id="27"/>
    <w:bookmarkStart w:id="28" w:name="X0952e3f932ca866f6830944997281ee48aac5cb"/>
    <w:p>
      <w:pPr>
        <w:pStyle w:val="Heading2"/>
      </w:pPr>
      <w:r>
        <w:t xml:space="preserve">VI. Why This Strategy Wins in Italy Milan</w:t>
      </w:r>
    </w:p>
    <w:p>
      <w:pPr>
        <w:pStyle w:val="FirstParagraph"/>
      </w:pPr>
      <w:r>
        <w:t xml:space="preserve">Unlike generic engineering recruitment, our Milan-specific approach addresses three critical pain points:</w:t>
      </w:r>
    </w:p>
    <w:p>
      <w:pPr>
        <w:numPr>
          <w:ilvl w:val="0"/>
          <w:numId w:val="1003"/>
        </w:numPr>
        <w:pStyle w:val="Compact"/>
      </w:pPr>
      <w:r>
        <w:rPr>
          <w:bCs/>
          <w:b/>
        </w:rPr>
        <w:t xml:space="preserve">Cultural Alignment:</w:t>
      </w:r>
      <w:r>
        <w:t xml:space="preserve"> </w:t>
      </w:r>
      <w:r>
        <w:t xml:space="preserve">All candidates undergo Italian business etiquette training—essential for seamless integration into Milan's hierarchical industrial culture.</w:t>
      </w:r>
    </w:p>
    <w:p>
      <w:pPr>
        <w:numPr>
          <w:ilvl w:val="0"/>
          <w:numId w:val="1003"/>
        </w:numPr>
        <w:pStyle w:val="Compact"/>
      </w:pPr>
      <w:r>
        <w:rPr>
          <w:bCs/>
          <w:b/>
        </w:rPr>
        <w:t xml:space="preserve">Regulatory Navigation:</w:t>
      </w:r>
      <w:r>
        <w:t xml:space="preserve"> </w:t>
      </w:r>
      <w:r>
        <w:t xml:space="preserve">Our Sales Report details how our engineers comply with Italy's new AI Regulation (Decree 197/2023) and EU Machinery Directive 2006/42/EC.</w:t>
      </w:r>
    </w:p>
    <w:p>
      <w:pPr>
        <w:numPr>
          <w:ilvl w:val="0"/>
          <w:numId w:val="1003"/>
        </w:numPr>
        <w:pStyle w:val="Compact"/>
      </w:pPr>
      <w:r>
        <w:rPr>
          <w:bCs/>
          <w:b/>
        </w:rPr>
        <w:t xml:space="preserve">Network Leverage:</w:t>
      </w:r>
      <w:r>
        <w:t xml:space="preserve"> </w:t>
      </w:r>
      <w:r>
        <w:t xml:space="preserve">Access to Milan's Mechatronics Innovation Hub (MIH)—a consortium of 87 companies—enables rapid project placement.</w:t>
      </w:r>
    </w:p>
    <w:bookmarkEnd w:id="28"/>
    <w:bookmarkStart w:id="29" w:name="X4756386e3eac4e918c33f83a0e48ca7c9ebd5b4"/>
    <w:p>
      <w:pPr>
        <w:pStyle w:val="Heading2"/>
      </w:pPr>
      <w:r>
        <w:t xml:space="preserve">VII. Conclusion: The Imperative for Immediate Action</w:t>
      </w:r>
    </w:p>
    <w:p>
      <w:pPr>
        <w:pStyle w:val="FirstParagraph"/>
      </w:pPr>
      <w:r>
        <w:t xml:space="preserve">The Sales Report concludes with an urgent recommendation: Milan is not merely a market—it's the epicenter of Europe's mechatronics renaissance. Delaying our Mechatronics Engineer recruitment initiative will cede ground to competitors like Adecco Tech and Hays Engineering, who are already targeting 40% of Milan's high-value roles.</w:t>
      </w:r>
    </w:p>
    <w:p>
      <w:pPr>
        <w:pStyle w:val="BodyText"/>
      </w:pPr>
      <w:r>
        <w:t xml:space="preserve">By executing this strategy, we position our firm as the undisputed leader in specialized engineering talent for</w:t>
      </w:r>
      <w:r>
        <w:t xml:space="preserve"> </w:t>
      </w:r>
      <w:r>
        <w:rPr>
          <w:bCs/>
          <w:b/>
        </w:rPr>
        <w:t xml:space="preserve">Italy Milan</w:t>
      </w:r>
      <w:r>
        <w:t xml:space="preserve">'s industrial transformation. Each Mechatronics Engineer placed represents not just a transaction—it's the catalyst for 5–7 new automation projects, creating compounding revenue opportunities. Our Sales Report quantifies this: Every €1 invested in Milan Mechatronics recruitment yields €6.80 in annual client value through retained engineering services.</w:t>
      </w:r>
    </w:p>
    <w:p>
      <w:pPr>
        <w:pStyle w:val="BodyText"/>
      </w:pPr>
      <w:r>
        <w:t xml:space="preserve">As the most dynamic industrial city in</w:t>
      </w:r>
      <w:r>
        <w:t xml:space="preserve"> </w:t>
      </w:r>
      <w:r>
        <w:rPr>
          <w:bCs/>
          <w:b/>
        </w:rPr>
        <w:t xml:space="preserve">Italy</w:t>
      </w:r>
      <w:r>
        <w:t xml:space="preserve">, Milan demands precision-engineered solutions—and our sales strategy delivers exactly that. We request approval of the allocated budget by November 15 to capture this 2024 market window. The time for Mechatronics Engineer talent acquisition in Milan is now.</w:t>
      </w:r>
    </w:p>
    <w:p>
      <w:pPr>
        <w:pStyle w:val="BodyText"/>
      </w:pPr>
      <w:r>
        <w:rPr>
          <w:iCs/>
          <w:i/>
        </w:rPr>
        <w:t xml:space="preserve">Prepared by: Global Engineering Solutions Sales Intelligence Unit</w:t>
      </w:r>
      <w:r>
        <w:br/>
      </w:r>
      <w:r>
        <w:rPr>
          <w:iCs/>
          <w:i/>
        </w:rPr>
        <w:t xml:space="preserve">Contact: sales.intelligence@global-engineering.it | Milan Office: +39 02 3658 1470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Italy Milan</dc:title>
  <dc:creator/>
  <dc:language>en</dc:language>
  <cp:keywords/>
  <dcterms:created xsi:type="dcterms:W3CDTF">2026-07-22T10:08:08Z</dcterms:created>
  <dcterms:modified xsi:type="dcterms:W3CDTF">2026-07-22T10:08:08Z</dcterms:modified>
</cp:coreProperties>
</file>

<file path=docProps/custom.xml><?xml version="1.0" encoding="utf-8"?>
<Properties xmlns="http://schemas.openxmlformats.org/officeDocument/2006/custom-properties" xmlns:vt="http://schemas.openxmlformats.org/officeDocument/2006/docPropsVTypes"/>
</file>