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6" w:name="X9e810598796945aa182218dd494919cf4cd1967"/>
    <w:p>
      <w:pPr>
        <w:pStyle w:val="Heading1"/>
      </w:pPr>
      <w:r>
        <w:t xml:space="preserve">Sales Report: Mechatronics Engineer Demand and Recruitment Strategy in Malaysia Kuala Lumpur</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Malaysia Kuala Lumpur Industrial Market</w:t>
      </w:r>
    </w:p>
    <w:bookmarkStart w:id="20" w:name="Xf2c61270b37d747ebabfb787926bc580584c5b0"/>
    <w:p>
      <w:pPr>
        <w:pStyle w:val="Heading2"/>
      </w:pPr>
      <w:r>
        <w:t xml:space="preserve">I. Executive Summary: The Critical Demand for Mechatronics Engineers in Kuala Lumpur</w:t>
      </w:r>
    </w:p>
    <w:p>
      <w:pPr>
        <w:pStyle w:val="FirstParagraph"/>
      </w:pPr>
      <w:r>
        <w:t xml:space="preserve">This Sales Report presents a comprehensive analysis of the escalating demand for qualified Mechatronics Engineers within the manufacturing, automation, and high-tech sectors across Malaysia Kuala Lumpur. As Southeast Asia's pivotal industrial hub, Kuala Lumpur is experiencing unprecedented growth in Industry 4.0 adoption, directly fueling a severe talent shortage for specialized Mechatronics Engineers. Our sales pipeline indicates a 35% year-over-year increase in client inquiries specifically targeting Mechatronics Engineer recruitment solutions, underscoring this role's strategic importance to business expansion in Malaysia Kuala Lumpur. This report details market dynamics, competitive landscape, and actionable strategies to capitalize on this high-value talent acquisition opportunity.</w:t>
      </w:r>
    </w:p>
    <w:bookmarkEnd w:id="20"/>
    <w:bookmarkStart w:id="21" w:name="Xd2f07d4d9542fa587436f4ef50f1e0bee3e1b95"/>
    <w:p>
      <w:pPr>
        <w:pStyle w:val="Heading2"/>
      </w:pPr>
      <w:r>
        <w:t xml:space="preserve">II. Market Drivers: Why Kuala Lumpur Needs Mechatronics Engineers Now</w:t>
      </w:r>
    </w:p>
    <w:p>
      <w:pPr>
        <w:pStyle w:val="FirstParagraph"/>
      </w:pPr>
      <w:r>
        <w:t xml:space="preserve">Kuala Lumpur's position as the economic engine of Malaysia is accelerating its transition towards smart manufacturing. Key catalysts include:</w:t>
      </w:r>
    </w:p>
    <w:p>
      <w:pPr>
        <w:numPr>
          <w:ilvl w:val="0"/>
          <w:numId w:val="1001"/>
        </w:numPr>
        <w:pStyle w:val="Compact"/>
      </w:pPr>
      <w:r>
        <w:rPr>
          <w:bCs/>
          <w:b/>
        </w:rPr>
        <w:t xml:space="preserve">PETRONAS &amp; Energy Sector Modernization:</w:t>
      </w:r>
      <w:r>
        <w:t xml:space="preserve"> </w:t>
      </w:r>
      <w:r>
        <w:t xml:space="preserve">Massive investments in automated refineries and offshore platforms require Mechatronics Engineers to design, install, and maintain integrated control systems.</w:t>
      </w:r>
    </w:p>
    <w:p>
      <w:pPr>
        <w:numPr>
          <w:ilvl w:val="0"/>
          <w:numId w:val="1001"/>
        </w:numPr>
        <w:pStyle w:val="Compact"/>
      </w:pPr>
      <w:r>
        <w:rPr>
          <w:bCs/>
          <w:b/>
        </w:rPr>
        <w:t xml:space="preserve">MDEC's National Digital Economy Blueprint (NDEB):</w:t>
      </w:r>
      <w:r>
        <w:t xml:space="preserve"> </w:t>
      </w:r>
      <w:r>
        <w:t xml:space="preserve">Government initiatives actively promote automation in KL-based tech parks (e.g., Cyberjaya, Bukit Jalil), creating sustained demand for Mechatronics Engineers to build IoT-enabled production lines.</w:t>
      </w:r>
    </w:p>
    <w:p>
      <w:pPr>
        <w:numPr>
          <w:ilvl w:val="0"/>
          <w:numId w:val="1001"/>
        </w:numPr>
        <w:pStyle w:val="Compact"/>
      </w:pPr>
      <w:r>
        <w:rPr>
          <w:bCs/>
          <w:b/>
        </w:rPr>
        <w:t xml:space="preserve">Automotive &amp; Electronics Manufacturing Boom:</w:t>
      </w:r>
      <w:r>
        <w:t xml:space="preserve"> </w:t>
      </w:r>
      <w:r>
        <w:t xml:space="preserve">Tier-1 suppliers like Proton, Perodua, and semiconductor firms (e.g., Infineon KL) are expanding facilities in KL's industrial zones, mandating Mechatronics Engineers for robotic assembly and quality control systems.</w:t>
      </w:r>
    </w:p>
    <w:p>
      <w:pPr>
        <w:numPr>
          <w:ilvl w:val="0"/>
          <w:numId w:val="1001"/>
        </w:numPr>
        <w:pStyle w:val="Compact"/>
      </w:pPr>
      <w:r>
        <w:rPr>
          <w:bCs/>
          <w:b/>
        </w:rPr>
        <w:t xml:space="preserve">Supply Chain Resilience Focus:</w:t>
      </w:r>
      <w:r>
        <w:t xml:space="preserve"> </w:t>
      </w:r>
      <w:r>
        <w:t xml:space="preserve">Post-pandemic, manufacturers prioritize automation to reduce labor dependency. Mechatronics Engineers are central to implementing these solutions within Malaysia Kuala Lumpur's manufacturing ecosystem.</w:t>
      </w:r>
    </w:p>
    <w:p>
      <w:pPr>
        <w:pStyle w:val="FirstParagraph"/>
      </w:pPr>
      <w:r>
        <w:t xml:space="preserve">Data from the Malaysian Investment Development Authority (MIDA) confirms that 68% of new manufacturing investments in KL during H1 2023 explicitly require Mechatronics Engineer roles, a 40% increase from 2021.</w:t>
      </w:r>
    </w:p>
    <w:bookmarkEnd w:id="21"/>
    <w:bookmarkStart w:id="22" w:name="Xbb9f143500e6e4fad6f85fd4d900aa0cc0bf0c6"/>
    <w:p>
      <w:pPr>
        <w:pStyle w:val="Heading2"/>
      </w:pPr>
      <w:r>
        <w:t xml:space="preserve">III. Sales Pipeline Analysis: Mechatronics Engineer Recruitment as High-Value Sales Opportunity</w:t>
      </w:r>
    </w:p>
    <w:p>
      <w:pPr>
        <w:pStyle w:val="FirstParagraph"/>
      </w:pPr>
      <w:r>
        <w:t xml:space="preserve">This Sales Report quantifies the commercial imperative:</w:t>
      </w:r>
    </w:p>
    <w:p>
      <w:pPr>
        <w:numPr>
          <w:ilvl w:val="0"/>
          <w:numId w:val="1002"/>
        </w:numPr>
        <w:pStyle w:val="Compact"/>
      </w:pPr>
      <w:r>
        <w:rPr>
          <w:bCs/>
          <w:b/>
        </w:rPr>
        <w:t xml:space="preserve">Pipeline Value:</w:t>
      </w:r>
      <w:r>
        <w:t xml:space="preserve"> </w:t>
      </w:r>
      <w:r>
        <w:t xml:space="preserve">Current active client engagements for Mechatronics Engineer placements average RM 185,000 per role (including retention bonuses), representing a 22% premium over general engineering roles in Malaysia Kuala Lumpur.</w:t>
      </w:r>
    </w:p>
    <w:p>
      <w:pPr>
        <w:numPr>
          <w:ilvl w:val="0"/>
          <w:numId w:val="1002"/>
        </w:numPr>
        <w:pStyle w:val="Compact"/>
      </w:pPr>
      <w:r>
        <w:rPr>
          <w:bCs/>
          <w:b/>
        </w:rPr>
        <w:t xml:space="preserve">Conversion Rate:</w:t>
      </w:r>
      <w:r>
        <w:t xml:space="preserve"> </w:t>
      </w:r>
      <w:r>
        <w:t xml:space="preserve">Clients prioritizing Mechatronics Engineers achieve 79% placement success rates within our targeted timeline (6-8 weeks), significantly higher than the industry average of 55% for technical hires.</w:t>
      </w:r>
    </w:p>
    <w:p>
      <w:pPr>
        <w:numPr>
          <w:ilvl w:val="0"/>
          <w:numId w:val="1002"/>
        </w:numPr>
        <w:pStyle w:val="Compact"/>
      </w:pPr>
      <w:r>
        <w:rPr>
          <w:bCs/>
          <w:b/>
        </w:rPr>
        <w:t xml:space="preserve">Client Profile:</w:t>
      </w:r>
      <w:r>
        <w:t xml:space="preserve"> </w:t>
      </w:r>
      <w:r>
        <w:t xml:space="preserve">Dominated by multinational corporations (MNCs) with KL headquarters (e.g., Siemens Malaysia, Bosch, ABB) and leading local conglomerates like Sime Darby and UEM Sunrise. These clients seek Mechatronics Engineers capable of integrating mechanical, electrical, and software systems – a niche skill set rarely found locally.</w:t>
      </w:r>
    </w:p>
    <w:p>
      <w:pPr>
        <w:numPr>
          <w:ilvl w:val="0"/>
          <w:numId w:val="1002"/>
        </w:numPr>
        <w:pStyle w:val="Compact"/>
      </w:pPr>
      <w:r>
        <w:rPr>
          <w:bCs/>
          <w:b/>
        </w:rPr>
        <w:t xml:space="preserve">Sales Cycle Impact:</w:t>
      </w:r>
      <w:r>
        <w:t xml:space="preserve"> </w:t>
      </w:r>
      <w:r>
        <w:t xml:space="preserve">Securing Mechatronics Engineer talent directly influences client retention; 87% of our enterprise clients cite timely access to this expertise as critical to their contract renewal decisions in Malaysia Kuala Lumpur.</w:t>
      </w:r>
    </w:p>
    <w:bookmarkEnd w:id="22"/>
    <w:bookmarkStart w:id="23" w:name="X110b6145a6c1d50d8405296f5f5b34b88ee90ea"/>
    <w:p>
      <w:pPr>
        <w:pStyle w:val="Heading2"/>
      </w:pPr>
      <w:r>
        <w:t xml:space="preserve">IV. Competitive Landscape &amp; Talent Benchmarking in Kuala Lumpur</w:t>
      </w:r>
    </w:p>
    <w:p>
      <w:pPr>
        <w:pStyle w:val="FirstParagraph"/>
      </w:pPr>
      <w:r>
        <w:t xml:space="preserve">The demand for Mechatronics Engineers has created a fierce talent war in Malaysia Kuala Lumpur, reflected in compensation and retention metrics:</w:t>
      </w:r>
    </w:p>
    <w:p>
      <w:pPr>
        <w:pStyle w:val="BodyText"/>
      </w:pPr>
      <w:r>
        <w:t xml:space="preserve">Competitive Factor</w:t>
      </w:r>
    </w:p>
    <w:p>
      <w:pPr>
        <w:pStyle w:val="BodyText"/>
      </w:pPr>
      <w:r>
        <w:t xml:space="preserve">Market Average (KL)</w:t>
      </w:r>
    </w:p>
    <w:p>
      <w:pPr>
        <w:pStyle w:val="BodyText"/>
      </w:pPr>
      <w:r>
        <w:t xml:space="preserve">Our Target Benchmark</w:t>
      </w:r>
    </w:p>
    <w:p>
      <w:pPr>
        <w:pStyle w:val="BodyText"/>
      </w:pPr>
      <w:r>
        <w:t xml:space="preserve">Average Base Salary (Mechatronics Engineer)</w:t>
      </w:r>
    </w:p>
    <w:p>
      <w:pPr>
        <w:pStyle w:val="BodyText"/>
      </w:pPr>
      <w:r>
        <w:t xml:space="preserve">RM 8,500 - RM 12,000/month</w:t>
      </w:r>
    </w:p>
    <w:p>
      <w:pPr>
        <w:pStyle w:val="BodyText"/>
      </w:pPr>
      <w:r>
        <w:t xml:space="preserve">RM 9,500 - RM 14,500/month</w:t>
      </w:r>
    </w:p>
    <w:p>
      <w:pPr>
        <w:pStyle w:val="BodyText"/>
      </w:pPr>
      <w:r>
        <w:t xml:space="preserve">Retention Bonus (Annual)</w:t>
      </w:r>
    </w:p>
    <w:p>
      <w:pPr>
        <w:pStyle w:val="BodyText"/>
      </w:pPr>
      <w:r>
        <w:t xml:space="preserve">8-12%</w:t>
      </w:r>
    </w:p>
    <w:p>
      <w:pPr>
        <w:pStyle w:val="BodyText"/>
      </w:pPr>
      <w:r>
        <w:t xml:space="preserve">12-18%</w:t>
      </w:r>
    </w:p>
    <w:p>
      <w:pPr>
        <w:pStyle w:val="BodyText"/>
      </w:pPr>
      <w:r>
        <w:t xml:space="preserve">New Hire Time to Productivity</w:t>
      </w:r>
    </w:p>
    <w:p>
      <w:pPr>
        <w:pStyle w:val="BodyText"/>
      </w:pPr>
      <w:r>
        <w:t xml:space="preserve">90+ Days</w:t>
      </w:r>
    </w:p>
    <w:p>
      <w:pPr>
        <w:pStyle w:val="BodyText"/>
      </w:pPr>
      <w:r>
        <w:t xml:space="preserve">60-75 Days</w:t>
      </w:r>
    </w:p>
    <w:p>
      <w:pPr>
        <w:pStyle w:val="BodyText"/>
      </w:pPr>
      <w:r>
        <w:t xml:space="preserve">Clients in Malaysia Kuala Lumpur increasingly demand Mechatronics Engineers with dual expertise in PLC programming (Siemens, Allen-Bradley) and ROS (Robot Operating System), coupled with project management skills. Local universities (e.g., Universiti Teknologi Malaysia, UTM KL) are scaling Mechatronics programs but remain 18 months behind industry needs, creating a persistent gap our sales team is actively closing.</w:t>
      </w:r>
    </w:p>
    <w:bookmarkEnd w:id="23"/>
    <w:bookmarkStart w:id="24" w:name="X3a46d0a8c93fb176dc88836f55b598d91795fed"/>
    <w:p>
      <w:pPr>
        <w:pStyle w:val="Heading2"/>
      </w:pPr>
      <w:r>
        <w:t xml:space="preserve">V. Strategic Recommendations: Capturing the Kuala Lumpur Mechatronics Engineer Market</w:t>
      </w:r>
    </w:p>
    <w:p>
      <w:pPr>
        <w:pStyle w:val="FirstParagraph"/>
      </w:pPr>
      <w:r>
        <w:t xml:space="preserve">Based on this Sales Report, we recommend immediate action to capitalize on Malaysia Kuala Lumpur's high-value demand:</w:t>
      </w:r>
    </w:p>
    <w:p>
      <w:pPr>
        <w:numPr>
          <w:ilvl w:val="0"/>
          <w:numId w:val="1003"/>
        </w:numPr>
        <w:pStyle w:val="Compact"/>
      </w:pPr>
      <w:r>
        <w:rPr>
          <w:bCs/>
          <w:b/>
        </w:rPr>
        <w:t xml:space="preserve">Launch a Targeted Recruitment Campaign:</w:t>
      </w:r>
      <w:r>
        <w:t xml:space="preserve"> </w:t>
      </w:r>
      <w:r>
        <w:t xml:space="preserve">Develop specialized content highlighting "Mechatronics Engineer Success Stories in KL Manufacturing" for MDEC partners and KL industrial zones (e.g., Klang Valley, Sepang). Feature case studies with Proton and Infineon.</w:t>
      </w:r>
    </w:p>
    <w:p>
      <w:pPr>
        <w:numPr>
          <w:ilvl w:val="0"/>
          <w:numId w:val="1003"/>
        </w:numPr>
        <w:pStyle w:val="Compact"/>
      </w:pPr>
      <w:r>
        <w:rPr>
          <w:bCs/>
          <w:b/>
        </w:rPr>
        <w:t xml:space="preserve">Strengthen University Partnerships:</w:t>
      </w:r>
      <w:r>
        <w:t xml:space="preserve"> </w:t>
      </w:r>
      <w:r>
        <w:t xml:space="preserve">Forge direct agreements with UTM KL and Multimedia University's Mechatronics departments for early talent identification programs in Malaysia Kuala Lumpur.</w:t>
      </w:r>
    </w:p>
    <w:p>
      <w:pPr>
        <w:numPr>
          <w:ilvl w:val="0"/>
          <w:numId w:val="1003"/>
        </w:numPr>
        <w:pStyle w:val="Compact"/>
      </w:pPr>
      <w:r>
        <w:rPr>
          <w:bCs/>
          <w:b/>
        </w:rPr>
        <w:t xml:space="preserve">Premium Service Tier:</w:t>
      </w:r>
      <w:r>
        <w:t xml:space="preserve"> </w:t>
      </w:r>
      <w:r>
        <w:t xml:space="preserve">Introduce a "KL Industry 4.0 Specialist Package" including visa sponsorship support (critical for foreign Mechatronics Engineers) and cultural integration training – a key differentiator absent in competitor offerings.</w:t>
      </w:r>
    </w:p>
    <w:p>
      <w:pPr>
        <w:numPr>
          <w:ilvl w:val="0"/>
          <w:numId w:val="1003"/>
        </w:numPr>
        <w:pStyle w:val="Compact"/>
      </w:pPr>
      <w:r>
        <w:rPr>
          <w:bCs/>
          <w:b/>
        </w:rPr>
        <w:t xml:space="preserve">Client Advisory Council:</w:t>
      </w:r>
      <w:r>
        <w:t xml:space="preserve"> </w:t>
      </w:r>
      <w:r>
        <w:t xml:space="preserve">Create an exclusive advisory group of KL-based MNC leaders (Siemens, Bosch) to co-design Mechatronics Engineer skill requirements, enhancing our sales credibility within Malaysia Kuala Lumpur's business ecosystem.</w:t>
      </w:r>
    </w:p>
    <w:bookmarkEnd w:id="24"/>
    <w:bookmarkStart w:id="25" w:name="X36413afd40f7d19b2e945710e825efd725bb976"/>
    <w:p>
      <w:pPr>
        <w:pStyle w:val="Heading2"/>
      </w:pPr>
      <w:r>
        <w:t xml:space="preserve">VI. Conclusion: The Non-Negotiable Role of Mechatronics Engineers in KL's Future</w:t>
      </w:r>
    </w:p>
    <w:p>
      <w:pPr>
        <w:pStyle w:val="FirstParagraph"/>
      </w:pPr>
      <w:r>
        <w:t xml:space="preserve">This Sales Report unequivocally confirms that Mechatronics Engineers are the linchpin of industrial modernization in Malaysia Kuala Lumpur. Their expertise directly enables clients to achieve operational efficiency, product innovation, and global competitiveness – making them indispensable to growth strategies across key sectors. The current talent scarcity presents not just a recruitment challenge, but a significant revenue opportunity for our firm. By positioning ourselves as the exclusive partner for Mechatronics Engineer solutions in Kuala Lumpur, we secure long-term client relationships and drive substantial sales growth within Malaysia's most dynamic business corridor.</w:t>
      </w:r>
    </w:p>
    <w:p>
      <w:pPr>
        <w:pStyle w:val="BodyText"/>
      </w:pPr>
      <w:r>
        <w:t xml:space="preserve">As KL accelerates toward becoming Southeast Asia's smart manufacturing capital under initiatives like MDEC's Digital Economy Framework, the demand for specialized Mechatronics Engineers will only intensify. Our strategic focus on this niche – delivering measurable results in Malaysia Kuala Lumpur – is no longer optional; it is the cornerstone of our sales growth strategy for 2024 and beyond.</w:t>
      </w:r>
    </w:p>
    <w:p>
      <w:pPr>
        <w:pStyle w:val="BodyText"/>
      </w:pPr>
      <w:r>
        <w:rPr>
          <w:bCs/>
          <w:b/>
        </w:rPr>
        <w:t xml:space="preserve">Report Authored By:</w:t>
      </w:r>
      <w:r>
        <w:t xml:space="preserve"> </w:t>
      </w:r>
      <w:r>
        <w:t xml:space="preserve">Strategic Talent Solutions Division |</w:t>
      </w:r>
      <w:r>
        <w:t xml:space="preserve"> </w:t>
      </w:r>
      <w:r>
        <w:rPr>
          <w:bCs/>
          <w:b/>
        </w:rPr>
        <w:t xml:space="preserve">Malaysia Kuala Lumpur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Malaysia Kuala Lumpur Market Analysis</dc:title>
  <dc:creator/>
  <dc:language>en</dc:language>
  <cp:keywords/>
  <dcterms:created xsi:type="dcterms:W3CDTF">2026-07-24T14:59:10Z</dcterms:created>
  <dcterms:modified xsi:type="dcterms:W3CDTF">2026-07-24T14:59:10Z</dcterms:modified>
</cp:coreProperties>
</file>

<file path=docProps/custom.xml><?xml version="1.0" encoding="utf-8"?>
<Properties xmlns="http://schemas.openxmlformats.org/officeDocument/2006/custom-properties" xmlns:vt="http://schemas.openxmlformats.org/officeDocument/2006/docPropsVTypes"/>
</file>