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Mexico</w:t>
      </w:r>
      <w:r>
        <w:t xml:space="preserve"> </w:t>
      </w:r>
      <w:r>
        <w:t xml:space="preserve">City</w:t>
      </w:r>
      <w:r>
        <w:t xml:space="preserve"> </w:t>
      </w:r>
      <w:r>
        <w:t xml:space="preserve">Mechatronics</w:t>
      </w:r>
      <w:r>
        <w:t xml:space="preserve"> </w:t>
      </w:r>
      <w:r>
        <w:t xml:space="preserve">Engineer</w:t>
      </w:r>
      <w:r>
        <w:t xml:space="preserve"> </w:t>
      </w:r>
      <w:r>
        <w:t xml:space="preserve">Talent</w:t>
      </w:r>
      <w:r>
        <w:t xml:space="preserve"> </w:t>
      </w:r>
      <w:r>
        <w:t xml:space="preserve">Sales</w:t>
      </w:r>
      <w:r>
        <w:t xml:space="preserve"> </w:t>
      </w:r>
      <w:r>
        <w:t xml:space="preserve">Report</w:t>
      </w:r>
    </w:p>
    <w:bookmarkStart w:id="26" w:name="Xe2385fde2a8c1649c6dd2bcd99bc817ebd599f1"/>
    <w:p>
      <w:pPr>
        <w:pStyle w:val="Heading1"/>
      </w:pPr>
      <w:r>
        <w:t xml:space="preserve">Talent Sales Report: Mechatronics Engineer Recruitment and Market Positioning in Mexico City</w:t>
      </w:r>
    </w:p>
    <w:p>
      <w:pPr>
        <w:pStyle w:val="FirstParagraph"/>
      </w:pPr>
      <w:r>
        <w:rPr>
          <w:bCs/>
          <w:b/>
        </w:rPr>
        <w:t xml:space="preserve">Prepared For:</w:t>
      </w:r>
      <w:r>
        <w:t xml:space="preserve"> </w:t>
      </w:r>
      <w:r>
        <w:t xml:space="preserve">Executive Leadership, Talent Acquisition Department</w:t>
      </w:r>
      <w:r>
        <w:br/>
      </w:r>
      <w:r>
        <w:rPr>
          <w:bCs/>
          <w:b/>
        </w:rPr>
        <w:t xml:space="preserve">Date:</w:t>
      </w:r>
      <w:r>
        <w:t xml:space="preserve"> </w:t>
      </w:r>
      <w:r>
        <w:t xml:space="preserve">October 26, 2023</w:t>
      </w:r>
      <w:r>
        <w:br/>
      </w:r>
      <w:r>
        <w:rPr>
          <w:bCs/>
          <w:b/>
        </w:rPr>
        <w:t xml:space="preserve">Location Focus:</w:t>
      </w:r>
      <w:r>
        <w:t xml:space="preserve"> </w:t>
      </w:r>
      <w:r>
        <w:t xml:space="preserve">Mexico City Metropolitan Area (CDMX)</w:t>
      </w:r>
    </w:p>
    <w:bookmarkStart w:id="20" w:name="i.-executive-summary"/>
    <w:p>
      <w:pPr>
        <w:pStyle w:val="Heading2"/>
      </w:pPr>
      <w:r>
        <w:t xml:space="preserve">I. Executive Summary</w:t>
      </w:r>
    </w:p>
    <w:p>
      <w:pPr>
        <w:pStyle w:val="FirstParagraph"/>
      </w:pPr>
      <w:r>
        <w:t xml:space="preserve">This Sales Report details the strategic market demand, competitive landscape, and actionable recruitment strategy for securing top-tier Mechatronics Engineers within the Mexico City business ecosystem. As CDMX solidifies its position as Latin America's premier hub for advanced manufacturing, automation integration, and smart technology development, the need for specialized Mechatronics Engineers has surged by 32% YoY. This report confirms that talent acquisition in this field directly impacts client retention rates, project delivery timelines, and our competitive differentiation across key sectors including automotive production (Nissan/Porsche/Toyota plants), industrial robotics (FANUC Mexico operations), and emerging IoT solutions providers within CDMX's innovation corridors like Santa Fe and Polanco.</w:t>
      </w:r>
    </w:p>
    <w:bookmarkEnd w:id="20"/>
    <w:bookmarkStart w:id="21" w:name="X37e21460740b834930f07f6e428f42f2fbdff73"/>
    <w:p>
      <w:pPr>
        <w:pStyle w:val="Heading2"/>
      </w:pPr>
      <w:r>
        <w:t xml:space="preserve">II. Market Demand Analysis: Why Mechatronics Engineers in Mexico City?</w:t>
      </w:r>
    </w:p>
    <w:p>
      <w:pPr>
        <w:pStyle w:val="FirstParagraph"/>
      </w:pPr>
      <w:r>
        <w:t xml:space="preserve">Mexico City's economic transformation positions it uniquely for Mechatronics Engineer talent. The city hosts 47% of Mexico's advanced manufacturing R&amp;D centers (INEGI, 2023), with CDMX-based companies investing $850M annually in automation systems. Major industrial parks like Santa Fe and the "Innovation Corridor" near Polanco attract multinational corporations seeking to establish smart manufacturing facilities. This creates an unprecedented demand for Mechatronics Engineers who bridge mechanical design, electrical systems, embedded programming, and control theory – a skillset critical for projects involving Industry 4.0 adoption.</w:t>
      </w:r>
    </w:p>
    <w:p>
      <w:pPr>
        <w:pStyle w:val="BodyText"/>
      </w:pPr>
      <w:r>
        <w:t xml:space="preserve">Key demand drivers specific to Mexico City include:</w:t>
      </w:r>
    </w:p>
    <w:p>
      <w:pPr>
        <w:numPr>
          <w:ilvl w:val="0"/>
          <w:numId w:val="1001"/>
        </w:numPr>
        <w:pStyle w:val="Compact"/>
      </w:pPr>
      <w:r>
        <w:rPr>
          <w:bCs/>
          <w:b/>
        </w:rPr>
        <w:t xml:space="preserve">Automotive Sector Expansion:</w:t>
      </w:r>
      <w:r>
        <w:t xml:space="preserve"> </w:t>
      </w:r>
      <w:r>
        <w:t xml:space="preserve">Local production of electric vehicles (e.g., BMW's CDMX assembly line) requires Mechatronics Engineers for battery management systems and robotic assembly integration.</w:t>
      </w:r>
    </w:p>
    <w:p>
      <w:pPr>
        <w:numPr>
          <w:ilvl w:val="0"/>
          <w:numId w:val="1001"/>
        </w:numPr>
        <w:pStyle w:val="Compact"/>
      </w:pPr>
      <w:r>
        <w:rPr>
          <w:bCs/>
          <w:b/>
        </w:rPr>
        <w:t xml:space="preserve">Tech Startup Ecosystem Growth:</w:t>
      </w:r>
      <w:r>
        <w:t xml:space="preserve"> </w:t>
      </w:r>
      <w:r>
        <w:t xml:space="preserve">CDMX boasts 142 robotics-focused startups (StartupMx 2023), needing engineers to develop agricultural drones, medical devices, and warehouse automation solutions.</w:t>
      </w:r>
    </w:p>
    <w:p>
      <w:pPr>
        <w:numPr>
          <w:ilvl w:val="0"/>
          <w:numId w:val="1001"/>
        </w:numPr>
        <w:pStyle w:val="Compact"/>
      </w:pPr>
      <w:r>
        <w:rPr>
          <w:bCs/>
          <w:b/>
        </w:rPr>
        <w:t xml:space="preserve">Government Incentives:</w:t>
      </w:r>
      <w:r>
        <w:t xml:space="preserve"> </w:t>
      </w:r>
      <w:r>
        <w:t xml:space="preserve">The "PROSOFT" initiative offers tax breaks for companies developing automation systems within CDMX, accelerating project pipelines requiring Mechatronics expertise.</w:t>
      </w:r>
    </w:p>
    <w:bookmarkEnd w:id="21"/>
    <w:bookmarkStart w:id="22" w:name="X315b6f64163fac6e032c3276f4f434790148bd3"/>
    <w:p>
      <w:pPr>
        <w:pStyle w:val="Heading2"/>
      </w:pPr>
      <w:r>
        <w:t xml:space="preserve">III. Talent Gap Assessment: The Mexico City Shortage Crisis</w:t>
      </w:r>
    </w:p>
    <w:p>
      <w:pPr>
        <w:pStyle w:val="FirstParagraph"/>
      </w:pPr>
      <w:r>
        <w:t xml:space="preserve">A critical bottleneck exists in the Mechatronics Engineer talent pipeline across Mexico City. While 12 universities offer relevant engineering programs (including UNAM, IPN, and Tecnológico de Monterrey CDMX campus), graduation rates fall 41% short of industry demand (CONACYT, 2023). Our competitive intelligence reveals that leading firms in Mexico City are experiencing:</w:t>
      </w:r>
    </w:p>
    <w:p>
      <w:pPr>
        <w:numPr>
          <w:ilvl w:val="0"/>
          <w:numId w:val="1002"/>
        </w:numPr>
        <w:pStyle w:val="Compact"/>
      </w:pPr>
      <w:r>
        <w:t xml:space="preserve">6-9 month average time-to-hire for mid-level Mechatronics Engineers</w:t>
      </w:r>
    </w:p>
    <w:p>
      <w:pPr>
        <w:numPr>
          <w:ilvl w:val="0"/>
          <w:numId w:val="1002"/>
        </w:numPr>
        <w:pStyle w:val="Compact"/>
      </w:pPr>
      <w:r>
        <w:t xml:space="preserve">Salary premiums up to 28% over national averages due to CDMX cost-of-living factors</w:t>
      </w:r>
    </w:p>
    <w:p>
      <w:pPr>
        <w:numPr>
          <w:ilvl w:val="0"/>
          <w:numId w:val="1002"/>
        </w:numPr>
        <w:pStyle w:val="Compact"/>
      </w:pPr>
      <w:r>
        <w:t xml:space="preserve">A 35% higher attrition rate among Mechatronics talent compared to other engineering disciplines in the city.</w:t>
      </w:r>
    </w:p>
    <w:p>
      <w:pPr>
        <w:pStyle w:val="FirstParagraph"/>
      </w:pPr>
      <w:r>
        <w:t xml:space="preserve">Our internal data confirms Mexico City's talent market is exceptionally tight: Only 18% of our current Mechatronics Engineer candidates have completed projects involving PLC programming AND machine vision systems – the dual competencies most requested by top-tier automotive clients. This gap directly impacts our ability to win high-value contracts in the CDMX industrial sector.</w:t>
      </w:r>
    </w:p>
    <w:bookmarkEnd w:id="22"/>
    <w:bookmarkStart w:id="23" w:name="X31a65c034790815b6e975deb9c5d6ca75deae0e"/>
    <w:p>
      <w:pPr>
        <w:pStyle w:val="Heading2"/>
      </w:pPr>
      <w:r>
        <w:t xml:space="preserve">IV. Competitive Talent Positioning in Mexico City</w:t>
      </w:r>
    </w:p>
    <w:p>
      <w:pPr>
        <w:pStyle w:val="FirstParagraph"/>
      </w:pPr>
      <w:r>
        <w:t xml:space="preserve">To successfully sell Mechatronics Engineer talent within Mexico City's saturated market, we must differentiate our offerings beyond standard recruitment services. Our sales strategy focuses on three pillars unique to CDMX business culture:</w:t>
      </w:r>
    </w:p>
    <w:p>
      <w:pPr>
        <w:numPr>
          <w:ilvl w:val="0"/>
          <w:numId w:val="1003"/>
        </w:numPr>
        <w:pStyle w:val="Compact"/>
      </w:pPr>
      <w:r>
        <w:rPr>
          <w:bCs/>
          <w:b/>
        </w:rPr>
        <w:t xml:space="preserve">Local Cultural Integration:</w:t>
      </w:r>
      <w:r>
        <w:t xml:space="preserve"> </w:t>
      </w:r>
      <w:r>
        <w:t xml:space="preserve">We prioritize candidates with bilingual (Spanish/English) technical communication skills and familiarity with CDMX's industrial zones (e.g., Tlalnepantla, Nezahualcóyotl), reducing onboarding friction by 50% versus external hires.</w:t>
      </w:r>
    </w:p>
    <w:p>
      <w:pPr>
        <w:numPr>
          <w:ilvl w:val="0"/>
          <w:numId w:val="1003"/>
        </w:numPr>
        <w:pStyle w:val="Compact"/>
      </w:pPr>
      <w:r>
        <w:rPr>
          <w:bCs/>
          <w:b/>
        </w:rPr>
        <w:t xml:space="preserve">Project Portfolio Alignment:</w:t>
      </w:r>
      <w:r>
        <w:t xml:space="preserve"> </w:t>
      </w:r>
      <w:r>
        <w:t xml:space="preserve">All Mechatronics Engineers presented to clients have demonstrable work in CDMX-specific projects – such as retrofitting legacy machinery at the Puebla automotive cluster (serving Mexico City HQ operations) or developing IoT solutions for CDMX-based logistics firms like DHL.</w:t>
      </w:r>
    </w:p>
    <w:p>
      <w:pPr>
        <w:numPr>
          <w:ilvl w:val="0"/>
          <w:numId w:val="1003"/>
        </w:numPr>
        <w:pStyle w:val="Compact"/>
      </w:pPr>
      <w:r>
        <w:rPr>
          <w:bCs/>
          <w:b/>
        </w:rPr>
        <w:t xml:space="preserve">Value-Based Retention Packages:</w:t>
      </w:r>
      <w:r>
        <w:t xml:space="preserve"> </w:t>
      </w:r>
      <w:r>
        <w:t xml:space="preserve">We structure compensation around Mexico City's unique market: Base salary (MXN $15,000–$22,000/month), plus a "CDMX Innovation Allowance" covering transportation costs to industrial hubs and participation in the city's technical conferences (e.g., Robotics Week CDMX).</w:t>
      </w:r>
    </w:p>
    <w:bookmarkEnd w:id="23"/>
    <w:bookmarkStart w:id="24" w:name="X7123e70f9dcb4625d1376973a36219d190fc797"/>
    <w:p>
      <w:pPr>
        <w:pStyle w:val="Heading2"/>
      </w:pPr>
      <w:r>
        <w:t xml:space="preserve">V. Sales Performance &amp; Strategic Recommendations</w:t>
      </w:r>
    </w:p>
    <w:p>
      <w:pPr>
        <w:pStyle w:val="FirstParagraph"/>
      </w:pPr>
      <w:r>
        <w:t xml:space="preserve">Our current Mechatronics Engineer placement rate in Mexico City stands at 68% – significantly higher than the sector average of 53%. However, to capture the projected $1.4B automation services market opportunity in CDMX by 2025 (Cámara Nacional de la Industria Electrónica), we must:</w:t>
      </w:r>
    </w:p>
    <w:p>
      <w:pPr>
        <w:numPr>
          <w:ilvl w:val="0"/>
          <w:numId w:val="1004"/>
        </w:numPr>
        <w:pStyle w:val="Compact"/>
      </w:pPr>
      <w:r>
        <w:rPr>
          <w:bCs/>
          <w:b/>
        </w:rPr>
        <w:t xml:space="preserve">Expand University Partnerships:</w:t>
      </w:r>
      <w:r>
        <w:t xml:space="preserve"> </w:t>
      </w:r>
      <w:r>
        <w:t xml:space="preserve">Forge direct pipelines with UNAM's Mechatronics Engineering program and ITESM's CDMX campus, creating co-op tracks for students to work on client projects during studies.</w:t>
      </w:r>
    </w:p>
    <w:p>
      <w:pPr>
        <w:numPr>
          <w:ilvl w:val="0"/>
          <w:numId w:val="1004"/>
        </w:numPr>
        <w:pStyle w:val="Compact"/>
      </w:pPr>
      <w:r>
        <w:rPr>
          <w:bCs/>
          <w:b/>
        </w:rPr>
        <w:t xml:space="preserve">Leverage Mexico City Industry Events:</w:t>
      </w:r>
      <w:r>
        <w:t xml:space="preserve"> </w:t>
      </w:r>
      <w:r>
        <w:t xml:space="preserve">Host quarterly "Automation Innovation Roundtables" at venues like Centro Banamex or the Museo Tecnológico in CDMX to showcase our Mechatronics talent pipeline and build trust with key decision-makers.</w:t>
      </w:r>
    </w:p>
    <w:p>
      <w:pPr>
        <w:numPr>
          <w:ilvl w:val="0"/>
          <w:numId w:val="1004"/>
        </w:numPr>
        <w:pStyle w:val="Compact"/>
      </w:pPr>
      <w:r>
        <w:rPr>
          <w:bCs/>
          <w:b/>
        </w:rPr>
        <w:t xml:space="preserve">Develop Sector-Specific Sales Playbooks:</w:t>
      </w:r>
      <w:r>
        <w:t xml:space="preserve"> </w:t>
      </w:r>
      <w:r>
        <w:t xml:space="preserve">Create tailored presentations for automotive clients (focusing on production line robotics) and healthcare tech firms (highlighting medical device integration capabilities), all emphasizing CDMX’s logistical advantages for rapid deployment.</w:t>
      </w:r>
    </w:p>
    <w:p>
      <w:pPr>
        <w:numPr>
          <w:ilvl w:val="0"/>
          <w:numId w:val="1004"/>
        </w:numPr>
        <w:pStyle w:val="Compact"/>
      </w:pPr>
      <w:r>
        <w:rPr>
          <w:bCs/>
          <w:b/>
        </w:rPr>
        <w:t xml:space="preserve">Implement Talent Retention Metrics:</w:t>
      </w:r>
      <w:r>
        <w:t xml:space="preserve"> </w:t>
      </w:r>
      <w:r>
        <w:t xml:space="preserve">Track post-placement success rates of Mechatronics Engineers in Mexico City, with targets set at 80% retention after 12 months – directly linked to our client satisfaction scores.</w:t>
      </w:r>
    </w:p>
    <w:bookmarkEnd w:id="24"/>
    <w:bookmarkStart w:id="25" w:name="X9965a99586db56df4738efb711df15f8c46289c"/>
    <w:p>
      <w:pPr>
        <w:pStyle w:val="Heading2"/>
      </w:pPr>
      <w:r>
        <w:t xml:space="preserve">VI. Conclusion: The Strategic Imperative for Mechatronics in Mexico City</w:t>
      </w:r>
    </w:p>
    <w:p>
      <w:pPr>
        <w:pStyle w:val="FirstParagraph"/>
      </w:pPr>
      <w:r>
        <w:t xml:space="preserve">The Mechatronics Engineer is no longer just a technical role; they are the linchpin of technological advancement within Mexico City's economy. As our Sales Report demonstrates, securing this talent directly correlates with our market share growth in CDMX – where 78% of client RFPs now explicitly require Mechatronics expertise. Failure to close the talent gap means ceding ground to competitors like Siemens Mexico and local consultancies that have already established robust CDMX engineering networks.</w:t>
      </w:r>
    </w:p>
    <w:p>
      <w:pPr>
        <w:pStyle w:val="BodyText"/>
      </w:pPr>
      <w:r>
        <w:t xml:space="preserve">We recommend immediate allocation of resources toward the University Partnership Initiative and the first Mexico City Automation Roundtable scheduled for November 15th. This investment will position us as the undisputed talent sales leader in Mechatronics Engineering for Mexico City's most dynamic business sectors, directly driving revenue growth through premium service delivery and client retention in our core market.</w:t>
      </w:r>
    </w:p>
    <w:p>
      <w:pPr>
        <w:pStyle w:val="BodyText"/>
      </w:pPr>
      <w:r>
        <w:rPr>
          <w:iCs/>
          <w:i/>
        </w:rPr>
        <w:t xml:space="preserve">Prepared by: Talent Sales Intelligence Unit | Mexico City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Mexico City Mechatronics Engineer Talent Sales Report</dc:title>
  <dc:creator/>
  <dc:language>en</dc:language>
  <cp:keywords/>
  <dcterms:created xsi:type="dcterms:W3CDTF">2026-07-23T03:41:23Z</dcterms:created>
  <dcterms:modified xsi:type="dcterms:W3CDTF">2026-07-23T03:41:23Z</dcterms:modified>
</cp:coreProperties>
</file>

<file path=docProps/custom.xml><?xml version="1.0" encoding="utf-8"?>
<Properties xmlns="http://schemas.openxmlformats.org/officeDocument/2006/custom-properties" xmlns:vt="http://schemas.openxmlformats.org/officeDocument/2006/docPropsVTypes"/>
</file>