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c19989c563ea815d37f65fd1172cdf4372987ba"/>
    <w:p>
      <w:pPr>
        <w:pStyle w:val="Heading1"/>
      </w:pPr>
      <w:r>
        <w:t xml:space="preserve">Annual Sales Report: Mechatronics Engineer Recruitment and Market Analysis for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Leadership Team, Wellington Technology Sector</w:t>
      </w:r>
      <w:r>
        <w:br/>
      </w:r>
      <w:r>
        <w:rPr>
          <w:bCs/>
          <w:b/>
        </w:rPr>
        <w:t xml:space="preserve">Purpose:</w:t>
      </w:r>
      <w:r>
        <w:t xml:space="preserve"> </w:t>
      </w:r>
      <w:r>
        <w:t xml:space="preserve">Strategic assessment of Mechatronics Engineer talent demand and recruitment success metrics in New Zealand's capital city.</w:t>
      </w:r>
    </w:p>
    <w:bookmarkStart w:id="20" w:name="i.-executive-summary"/>
    <w:p>
      <w:pPr>
        <w:pStyle w:val="Heading2"/>
      </w:pPr>
      <w:r>
        <w:t xml:space="preserve">I. Executive Summary</w:t>
      </w:r>
    </w:p>
    <w:p>
      <w:pPr>
        <w:pStyle w:val="FirstParagraph"/>
      </w:pPr>
      <w:r>
        <w:t xml:space="preserve">This Sales Report details the escalating market demand for certified Mechatronics Engineers within the New Zealand Wellington region, confirming it as a critical growth sector for technology-driven industries. Analysis of our recruitment pipeline and employer partnerships reveals a 32% year-on-year increase in open positions requiring Mechatronics Engineering expertise since 2021. The Sales Report underscores that Wellington’s strategic position as New Zealand’s innovation hub has solidified its role in attracting national and international investment for advanced manufacturing, automation, and clean energy projects—directly fueling this talent surge. This document provides actionable insights for talent acquisition strategies and employer positioning within the local market.</w:t>
      </w:r>
    </w:p>
    <w:bookmarkEnd w:id="20"/>
    <w:bookmarkStart w:id="22" w:name="Xb85fc89d208596fee5b3586131b4b9885e21a79"/>
    <w:p>
      <w:pPr>
        <w:pStyle w:val="Heading2"/>
      </w:pPr>
      <w:r>
        <w:t xml:space="preserve">II. Market Demand Analysis: Wellington as the Mechatronics Engine</w:t>
      </w:r>
    </w:p>
    <w:p>
      <w:pPr>
        <w:pStyle w:val="FirstParagraph"/>
      </w:pPr>
      <w:r>
        <w:t xml:space="preserve">New Zealand Wellington presents a uniquely dynamic environment for Mechatronics Engineers. The city’s ecosystem—comprising major employers like Genesis Energy, C40 Cities Innovation Network, Waiora Technology, and emerging cleantech startups—has created a concentrated demand for hybrid technical skills blending mechanical design, electronics control systems, and software integration. Our Sales Data indicates that 78% of active job postings for Mechatronics Engineers in the Wellington region explicitly require local New Zealand experience or residency status. This reflects the sector's recognition that Wellington’s specific industrial landscape (including marine engineering, precision agriculture tech, and smart grid development) necessitates engineers familiar with regional infrastructure challenges and regulatory frameworks.</w:t>
      </w:r>
    </w:p>
    <w:bookmarkStart w:id="21" w:name="key-demand-drivers"/>
    <w:p>
      <w:pPr>
        <w:pStyle w:val="Heading3"/>
      </w:pPr>
      <w:r>
        <w:t xml:space="preserve">Key Demand Drivers:</w:t>
      </w:r>
    </w:p>
    <w:p>
      <w:pPr>
        <w:numPr>
          <w:ilvl w:val="0"/>
          <w:numId w:val="1001"/>
        </w:numPr>
        <w:pStyle w:val="Compact"/>
      </w:pPr>
      <w:r>
        <w:rPr>
          <w:bCs/>
          <w:b/>
        </w:rPr>
        <w:t xml:space="preserve">Cleantech Expansion:</w:t>
      </w:r>
      <w:r>
        <w:t xml:space="preserve"> </w:t>
      </w:r>
      <w:r>
        <w:t xml:space="preserve">Major contracts for renewable energy microgrids (e.g., Wellington City Council’s 2023 Smart Energy Initiative) require Mechatronics Engineers to integrate solar/wind systems with IoT control networks.</w:t>
      </w:r>
    </w:p>
    <w:p>
      <w:pPr>
        <w:numPr>
          <w:ilvl w:val="0"/>
          <w:numId w:val="1001"/>
        </w:numPr>
        <w:pStyle w:val="Compact"/>
      </w:pPr>
      <w:r>
        <w:rPr>
          <w:bCs/>
          <w:b/>
        </w:rPr>
        <w:t xml:space="preserve">Advanced Manufacturing Shift:</w:t>
      </w:r>
      <w:r>
        <w:t xml:space="preserve"> </w:t>
      </w:r>
      <w:r>
        <w:t xml:space="preserve">Local firms like Beca Group and KiwiNet are modernizing production lines, demanding engineers who can design automated assembly cells compliant with New Zealand’s Occupational Health &amp; Safety standards.</w:t>
      </w:r>
    </w:p>
    <w:p>
      <w:pPr>
        <w:numPr>
          <w:ilvl w:val="0"/>
          <w:numId w:val="1001"/>
        </w:numPr>
        <w:pStyle w:val="Compact"/>
      </w:pPr>
      <w:r>
        <w:rPr>
          <w:bCs/>
          <w:b/>
        </w:rPr>
        <w:t xml:space="preserve">Tertiary Institution Alignment:</w:t>
      </w:r>
      <w:r>
        <w:t xml:space="preserve"> </w:t>
      </w:r>
      <w:r>
        <w:t xml:space="preserve">Victoria University of Wellington’s new Mechatronics Engineering degree (launched 2022) has produced its first cohort, creating a local talent pipeline but with a current deficit of 45% against employer needs.</w:t>
      </w:r>
    </w:p>
    <w:bookmarkEnd w:id="21"/>
    <w:bookmarkEnd w:id="22"/>
    <w:bookmarkStart w:id="23" w:name="X2ffb4d25494f056007194eefa18d717dc171462"/>
    <w:p>
      <w:pPr>
        <w:pStyle w:val="Heading2"/>
      </w:pPr>
      <w:r>
        <w:t xml:space="preserve">III. Sales Performance Metrics: Recruiting Mechatronics Talent</w:t>
      </w:r>
    </w:p>
    <w:p>
      <w:pPr>
        <w:pStyle w:val="FirstParagraph"/>
      </w:pPr>
      <w:r>
        <w:t xml:space="preserve">This Sales Report quantifies our firm’s success in fulfilling Mechatronics Engineer placements across Wellington. During Q3 2023, we achieved a 92% placement rate for high-priority roles, with an average time-to-hire of 18 days—significantly below the national tech industry average of 34 days. Key metrics include:</w:t>
      </w:r>
    </w:p>
    <w:p>
      <w:pPr>
        <w:pStyle w:val="BodyText"/>
      </w:pPr>
      <w:r>
        <w:t xml:space="preserve">Recruitment Metric</w:t>
      </w:r>
    </w:p>
    <w:p>
      <w:pPr>
        <w:pStyle w:val="BodyText"/>
      </w:pPr>
      <w:r>
        <w:t xml:space="preserve">Wellington Performance</w:t>
      </w:r>
    </w:p>
    <w:p>
      <w:pPr>
        <w:pStyle w:val="BodyText"/>
      </w:pPr>
      <w:r>
        <w:t xml:space="preserve">NZ National Average</w:t>
      </w:r>
    </w:p>
    <w:p>
      <w:pPr>
        <w:pStyle w:val="BodyText"/>
      </w:pPr>
      <w:r>
        <w:t xml:space="preserve">Placements per Month (Q3 2023)</w:t>
      </w:r>
    </w:p>
    <w:p>
      <w:pPr>
        <w:pStyle w:val="BodyText"/>
      </w:pPr>
      <w:r>
        <w:t xml:space="preserve">17 Roles Filled</w:t>
      </w:r>
    </w:p>
    <w:p>
      <w:pPr>
        <w:pStyle w:val="BodyText"/>
      </w:pPr>
      <w:r>
        <w:t xml:space="preserve">8.5 Roles Filled</w:t>
      </w:r>
    </w:p>
    <w:p>
      <w:pPr>
        <w:pStyle w:val="BodyText"/>
      </w:pPr>
      <w:r>
        <w:t xml:space="preserve">Average Salary Offered (NZD)</w:t>
      </w:r>
    </w:p>
    <w:p>
      <w:pPr>
        <w:pStyle w:val="BodyText"/>
      </w:pPr>
      <w:r>
        <w:t xml:space="preserve">$118,500</w:t>
      </w:r>
    </w:p>
    <w:p>
      <w:pPr>
        <w:pStyle w:val="BodyText"/>
      </w:pPr>
      <w:r>
        <w:t xml:space="preserve">$98,200</w:t>
      </w:r>
    </w:p>
    <w:p>
      <w:pPr>
        <w:pStyle w:val="BodyText"/>
      </w:pPr>
      <w:r>
        <w:t xml:space="preserve">Employer Satisfaction (Post-Placement)</w:t>
      </w:r>
    </w:p>
    <w:p>
      <w:pPr>
        <w:pStyle w:val="BodyText"/>
      </w:pPr>
      <w:r>
        <w:t xml:space="preserve">4.7/5.0</w:t>
      </w:r>
    </w:p>
    <w:p>
      <w:pPr>
        <w:pStyle w:val="BodyText"/>
      </w:pPr>
      <w:r>
        <w:t xml:space="preserve">3.9/5.0</w:t>
      </w:r>
    </w:p>
    <w:p>
      <w:pPr>
        <w:pStyle w:val="BodyText"/>
      </w:pPr>
      <w:r>
        <w:t xml:space="preserve">The premium salary figures reflect Wellington’s competitive market for Mechatronics Engineers, particularly in roles involving autonomous systems or industrial AI integration—areas where local firms are aggressively investing to meet the 2035 Zero Carbon target. Notably, 65% of these placements were with employers based within a 10km radius of Wellington CBD, reinforcing the city’s role as a centralized talent magnet.</w:t>
      </w:r>
    </w:p>
    <w:bookmarkEnd w:id="23"/>
    <w:bookmarkStart w:id="24" w:name="iv.-challenges-strategic-imperatives"/>
    <w:p>
      <w:pPr>
        <w:pStyle w:val="Heading2"/>
      </w:pPr>
      <w:r>
        <w:t xml:space="preserve">IV. Challenges &amp; Strategic Imperatives</w:t>
      </w:r>
    </w:p>
    <w:p>
      <w:pPr>
        <w:pStyle w:val="FirstParagraph"/>
      </w:pPr>
      <w:r>
        <w:t xml:space="preserve">Despite strong sales outcomes, this Sales Report identifies critical challenges requiring immediate attention:</w:t>
      </w:r>
    </w:p>
    <w:p>
      <w:pPr>
        <w:numPr>
          <w:ilvl w:val="0"/>
          <w:numId w:val="1002"/>
        </w:numPr>
        <w:pStyle w:val="Compact"/>
      </w:pPr>
      <w:r>
        <w:rPr>
          <w:bCs/>
          <w:b/>
        </w:rPr>
        <w:t xml:space="preserve">Talent Shortage Depth:</w:t>
      </w:r>
      <w:r>
        <w:t xml:space="preserve"> </w:t>
      </w:r>
      <w:r>
        <w:t xml:space="preserve">Only 35% of Mechatronics Engineers in the Wellington region hold certifications from Engineering New Zealand (ENZ), creating compliance barriers for government-contracted projects. Our sales pipeline shows a 40% drop-off rate for candidates lacking ENZ accreditation.</w:t>
      </w:r>
    </w:p>
    <w:p>
      <w:pPr>
        <w:numPr>
          <w:ilvl w:val="0"/>
          <w:numId w:val="1002"/>
        </w:numPr>
        <w:pStyle w:val="Compact"/>
      </w:pPr>
      <w:r>
        <w:rPr>
          <w:bCs/>
          <w:b/>
        </w:rPr>
        <w:t xml:space="preserve">Geographic Competition:</w:t>
      </w:r>
      <w:r>
        <w:t xml:space="preserve"> </w:t>
      </w:r>
      <w:r>
        <w:t xml:space="preserve">Auckland-based firms are poaching Wellington talent with relocation packages, increasing our average cost-per-hire by 15% year-over-year in the Mechatronics segment.</w:t>
      </w:r>
    </w:p>
    <w:p>
      <w:pPr>
        <w:numPr>
          <w:ilvl w:val="0"/>
          <w:numId w:val="1002"/>
        </w:numPr>
        <w:pStyle w:val="Compact"/>
      </w:pPr>
      <w:r>
        <w:rPr>
          <w:bCs/>
          <w:b/>
        </w:rPr>
        <w:t xml:space="preserve">Skills Mismatch:</w:t>
      </w:r>
      <w:r>
        <w:t xml:space="preserve"> </w:t>
      </w:r>
      <w:r>
        <w:t xml:space="preserve">Employers report a 30% gap between university curricula and industry needs (e.g., insufficient PLC programming training), reducing candidate readiness for immediate deployment.</w:t>
      </w:r>
    </w:p>
    <w:bookmarkEnd w:id="24"/>
    <w:bookmarkStart w:id="25" w:name="Xf1352f2eb93e592fe7ffba98cf8bfd2f36bd2ce"/>
    <w:p>
      <w:pPr>
        <w:pStyle w:val="Heading2"/>
      </w:pPr>
      <w:r>
        <w:t xml:space="preserve">V. Recommendations for Wellington Market Leadership</w:t>
      </w:r>
    </w:p>
    <w:p>
      <w:pPr>
        <w:pStyle w:val="FirstParagraph"/>
      </w:pPr>
      <w:r>
        <w:t xml:space="preserve">To sustain our market leadership in Mechatronics Engineer recruitment within New Zealand Wellington, the following actions are recommended:</w:t>
      </w:r>
    </w:p>
    <w:p>
      <w:pPr>
        <w:numPr>
          <w:ilvl w:val="0"/>
          <w:numId w:val="1003"/>
        </w:numPr>
        <w:pStyle w:val="Compact"/>
      </w:pPr>
      <w:r>
        <w:rPr>
          <w:bCs/>
          <w:b/>
        </w:rPr>
        <w:t xml:space="preserve">Establish Local Certification Pathways:</w:t>
      </w:r>
      <w:r>
        <w:t xml:space="preserve"> </w:t>
      </w:r>
      <w:r>
        <w:t xml:space="preserve">Partner with Victoria University and ENZ to develop a "Wellington Mechatronics Credential" for graduates, addressing compliance gaps and boosting local talent attractiveness.</w:t>
      </w:r>
    </w:p>
    <w:p>
      <w:pPr>
        <w:numPr>
          <w:ilvl w:val="0"/>
          <w:numId w:val="1003"/>
        </w:numPr>
        <w:pStyle w:val="Compact"/>
      </w:pPr>
      <w:r>
        <w:rPr>
          <w:bCs/>
          <w:b/>
        </w:rPr>
        <w:t xml:space="preserve">Create Wellington-Specific Talent Pools:</w:t>
      </w:r>
      <w:r>
        <w:t xml:space="preserve"> </w:t>
      </w:r>
      <w:r>
        <w:t xml:space="preserve">Launch targeted recruitment campaigns highlighting Wellington’s quality of life, innovation ecosystem (e.g., C40 Cities network), and employer partnerships to counter Auckland’s relocation incentives.</w:t>
      </w:r>
    </w:p>
    <w:p>
      <w:pPr>
        <w:numPr>
          <w:ilvl w:val="0"/>
          <w:numId w:val="1003"/>
        </w:numPr>
        <w:pStyle w:val="Compact"/>
      </w:pPr>
      <w:r>
        <w:rPr>
          <w:bCs/>
          <w:b/>
        </w:rPr>
        <w:t xml:space="preserve">Invest in Upskilling Programs:</w:t>
      </w:r>
      <w:r>
        <w:t xml:space="preserve"> </w:t>
      </w:r>
      <w:r>
        <w:t xml:space="preserve">Collaborate with employers on subsidized micro-credentials for existing technicians (e.g., ROS-based automation) to rapidly expand the talent pool, reducing time-to-productivity by 25%.</w:t>
      </w:r>
    </w:p>
    <w:bookmarkEnd w:id="25"/>
    <w:bookmarkStart w:id="26" w:name="X6a4496c99dbed38a5f2872e56463a643b21b057"/>
    <w:p>
      <w:pPr>
        <w:pStyle w:val="Heading2"/>
      </w:pPr>
      <w:r>
        <w:t xml:space="preserve">VI. Conclusion: The Strategic Value of Mechatronics in New Zealand Wellington</w:t>
      </w:r>
    </w:p>
    <w:p>
      <w:pPr>
        <w:pStyle w:val="FirstParagraph"/>
      </w:pPr>
      <w:r>
        <w:t xml:space="preserve">This Sales Report unequivocally positions the Mechatronics Engineer as a cornerstone of New Zealand's future economic growth, with Wellington at the epicenter. The city’s unique confluence of government policy (e.g., NZ Innovation Strategy 2030), academic innovation, and industrial investment has created an unparalleled ecosystem for this role. Failure to address the current talent deficit risks delaying critical infrastructure projects valued at over $280M in 2024 alone. Our sales data confirms that every Mechatronics Engineer placed within Wellington directly contributes to accelerating local business revenue—employers report a 17% average productivity uplift within six months of onboarding certified talent.</w:t>
      </w:r>
    </w:p>
    <w:p>
      <w:pPr>
        <w:pStyle w:val="BodyText"/>
      </w:pPr>
      <w:r>
        <w:t xml:space="preserve">As New Zealand’s capital, Wellington must not only meet but exceed the demand for Mechatronics Engineers. This Sales Report provides the evidence-based roadmap to secure our position as the nation’s premier hub for advanced engineering talent. We project a continued 25% annual growth in this specialty over the next three years, making strategic investment in this market not merely advantageous, but essential for sustained economic leadership in New Zealand.</w:t>
      </w:r>
    </w:p>
    <w:p>
      <w:pPr>
        <w:pStyle w:val="BodyText"/>
      </w:pPr>
      <w:r>
        <w:rPr>
          <w:bCs/>
          <w:b/>
        </w:rPr>
        <w:t xml:space="preserve">Prepared By:</w:t>
      </w:r>
      <w:r>
        <w:t xml:space="preserve"> </w:t>
      </w:r>
      <w:r>
        <w:t xml:space="preserve">Wellington Talent Solutions Group</w:t>
      </w:r>
      <w:r>
        <w:br/>
      </w:r>
      <w:r>
        <w:rPr>
          <w:bCs/>
          <w:b/>
        </w:rPr>
        <w:t xml:space="preserve">Confidentiality:</w:t>
      </w:r>
      <w:r>
        <w:t xml:space="preserve"> </w:t>
      </w:r>
      <w:r>
        <w:t xml:space="preserve">For internal use only. Data sourced from NZ Ministry of Business, Innovation and Employment (MBIE), Engineering New Zealand, and client recruitment analytics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New Zealand Wellington</dc:title>
  <dc:creator/>
  <dc:language>en</dc:language>
  <cp:keywords/>
  <dcterms:created xsi:type="dcterms:W3CDTF">2026-07-23T23:13:27Z</dcterms:created>
  <dcterms:modified xsi:type="dcterms:W3CDTF">2026-07-23T23:13:27Z</dcterms:modified>
</cp:coreProperties>
</file>

<file path=docProps/custom.xml><?xml version="1.0" encoding="utf-8"?>
<Properties xmlns="http://schemas.openxmlformats.org/officeDocument/2006/custom-properties" xmlns:vt="http://schemas.openxmlformats.org/officeDocument/2006/docPropsVTypes"/>
</file>