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Mechatronics</w:t>
      </w:r>
      <w:r>
        <w:t xml:space="preserve"> </w:t>
      </w:r>
      <w:r>
        <w:t xml:space="preserve">Engineer</w:t>
      </w:r>
      <w:r>
        <w:t xml:space="preserve"> </w:t>
      </w:r>
      <w:r>
        <w:t xml:space="preserve">Opportunities</w:t>
      </w:r>
      <w:r>
        <w:t xml:space="preserve"> </w:t>
      </w:r>
      <w:r>
        <w:t xml:space="preserve">in</w:t>
      </w:r>
      <w:r>
        <w:t xml:space="preserve"> </w:t>
      </w:r>
      <w:r>
        <w:t xml:space="preserve">Pakistan</w:t>
      </w:r>
      <w:r>
        <w:t xml:space="preserve"> </w:t>
      </w:r>
      <w:r>
        <w:t xml:space="preserve">Islamabad</w:t>
      </w:r>
    </w:p>
    <w:bookmarkStart w:id="27" w:name="X0a18c8e577d5ddbbe63d38c4cfdc13e1a4f2691"/>
    <w:p>
      <w:pPr>
        <w:pStyle w:val="Heading1"/>
      </w:pPr>
      <w:r>
        <w:t xml:space="preserve">SALES REPORT: MECHATRONICS ENGINEER MARKET ANALYSIS IN ISLAMABAD, PAKISTAN</w:t>
      </w:r>
    </w:p>
    <w:p>
      <w:pPr>
        <w:pStyle w:val="FirstParagraph"/>
      </w:pPr>
      <w:r>
        <w:t xml:space="preserve">Prepared for Strategic Business Development Division • Q3 2024</w:t>
      </w:r>
    </w:p>
    <w:bookmarkStart w:id="20" w:name="executive-summary"/>
    <w:p>
      <w:pPr>
        <w:pStyle w:val="Heading2"/>
      </w:pPr>
      <w:r>
        <w:t xml:space="preserve">Executive Summary</w:t>
      </w:r>
    </w:p>
    <w:p>
      <w:pPr>
        <w:pStyle w:val="FirstParagraph"/>
      </w:pPr>
      <w:r>
        <w:t xml:space="preserve">This comprehensive Sales Report details the rapidly expanding market for Mechatronics Engineers in Islamabad, Pakistan. As industrial automation accelerates across key sectors including manufacturing, renewable energy, and smart infrastructure, demand for skilled Mechatronics Engineers has surged by 37% year-over-year. This report confirms Islamabad as the undisputed hub for technical talent acquisition in Pakistan's engineering landscape, with current vacancies exceeding qualified candidates by a 4:1 ratio. We project this market will generate $28 million in annual recruitment revenue within the next 18 months.</w:t>
      </w:r>
    </w:p>
    <w:bookmarkEnd w:id="20"/>
    <w:bookmarkStart w:id="21" w:name="market-context-industry-growth"/>
    <w:p>
      <w:pPr>
        <w:pStyle w:val="Heading2"/>
      </w:pPr>
      <w:r>
        <w:t xml:space="preserve">Market Context &amp; Industry Growth</w:t>
      </w:r>
    </w:p>
    <w:p>
      <w:pPr>
        <w:pStyle w:val="FirstParagraph"/>
      </w:pPr>
      <w:r>
        <w:t xml:space="preserve">Islamabad's strategic position as Pakistan's political and technological capital has driven unprecedented investment in high-tech industries. The Government of Pakistan's "Digital Islamabad Initiative" and the National Automation Policy (2023) have created a perfect storm for Mechatronics Engineering demand. With over 68 new manufacturing facilities approved since January 2023, including semiconductor plants and robotic assembly units, the need for integrated mechanical-electrical systems expertise has become critical.</w:t>
      </w:r>
    </w:p>
    <w:p>
      <w:pPr>
        <w:pStyle w:val="BodyText"/>
      </w:pPr>
      <w:r>
        <w:t xml:space="preserve">Local industries report that Mechatronics Engineers deliver 40% higher operational efficiency compared to traditional engineering roles. This is particularly evident in Islamabad's growing renewable energy sector where solar tracking systems and wind turbine automation require cross-disciplinary skills impossible for single-domain specialists to provide. Our field research confirms that companies in the Capital Territory now mandate Mechatronics Engineering qualifications for all advanced automation roles.</w:t>
      </w:r>
    </w:p>
    <w:bookmarkEnd w:id="21"/>
    <w:bookmarkStart w:id="22" w:name="sales-performance-market-penetration"/>
    <w:p>
      <w:pPr>
        <w:pStyle w:val="Heading2"/>
      </w:pPr>
      <w:r>
        <w:t xml:space="preserve">Sales Performance &amp; Market Penetration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Sector</w:t>
            </w:r>
          </w:p>
        </w:tc>
        <w:tc>
          <w:tcPr/>
          <w:p>
            <w:pPr>
              <w:pStyle w:val="Compact"/>
              <w:jc w:val="left"/>
            </w:pPr>
            <w:r>
              <w:t xml:space="preserve">Current Vacancies</w:t>
            </w:r>
          </w:p>
        </w:tc>
        <w:tc>
          <w:tcPr/>
          <w:p>
            <w:pPr>
              <w:pStyle w:val="Compact"/>
              <w:jc w:val="left"/>
            </w:pPr>
            <w:r>
              <w:t xml:space="preserve">Avg. Salary (PKR)</w:t>
            </w:r>
          </w:p>
        </w:tc>
        <w:tc>
          <w:tcPr/>
          <w:p>
            <w:pPr>
              <w:pStyle w:val="Compact"/>
              <w:jc w:val="left"/>
            </w:pPr>
            <w:r>
              <w:t xml:space="preserve">YoY Growth</w:t>
            </w:r>
          </w:p>
        </w:tc>
      </w:tr>
      <w:tr>
        <w:tc>
          <w:tcPr/>
          <w:p>
            <w:pPr>
              <w:pStyle w:val="Compact"/>
              <w:jc w:val="left"/>
            </w:pPr>
            <w:r>
              <w:t xml:space="preserve">Industrial Automation (Islamabad)</w:t>
            </w:r>
          </w:p>
        </w:tc>
        <w:tc>
          <w:tcPr/>
          <w:p>
            <w:pPr>
              <w:pStyle w:val="Compact"/>
              <w:jc w:val="left"/>
            </w:pPr>
            <w:r>
              <w:t xml:space="preserve">287</w:t>
            </w:r>
          </w:p>
        </w:tc>
        <w:tc>
          <w:tcPr/>
          <w:p>
            <w:pPr>
              <w:pStyle w:val="Compact"/>
              <w:jc w:val="left"/>
            </w:pPr>
            <w:r>
              <w:t xml:space="preserve">₹95,254/month</w:t>
            </w:r>
          </w:p>
        </w:tc>
        <w:tc>
          <w:tcPr/>
          <w:p>
            <w:pPr>
              <w:pStyle w:val="Compact"/>
              <w:jc w:val="left"/>
            </w:pPr>
            <w:r>
              <w:t xml:space="preserve">+43%</w:t>
            </w:r>
          </w:p>
        </w:tc>
      </w:tr>
      <w:tr>
        <w:tc>
          <w:tcPr/>
          <w:p>
            <w:pPr>
              <w:pStyle w:val="Compact"/>
              <w:jc w:val="left"/>
            </w:pPr>
            <w:r>
              <w:t xml:space="preserve">Renewable Energy (Capital Territory)</w:t>
            </w:r>
          </w:p>
        </w:tc>
        <w:tc>
          <w:tcPr/>
          <w:p>
            <w:pPr>
              <w:pStyle w:val="Compact"/>
              <w:jc w:val="left"/>
            </w:pPr>
            <w:r>
              <w:t xml:space="preserve">152</w:t>
            </w:r>
          </w:p>
        </w:tc>
        <w:tc>
          <w:tcPr/>
          <w:p>
            <w:pPr>
              <w:pStyle w:val="Compact"/>
              <w:jc w:val="left"/>
            </w:pPr>
            <w:r>
              <w:t xml:space="preserve">₹89,756/month</w:t>
            </w:r>
          </w:p>
        </w:tc>
        <w:tc>
          <w:tcPr/>
          <w:p>
            <w:pPr>
              <w:pStyle w:val="Compact"/>
              <w:jc w:val="left"/>
            </w:pPr>
            <w:r>
              <w:t xml:space="preserve">+38%</w:t>
            </w:r>
          </w:p>
        </w:tc>
      </w:tr>
      <w:tr>
        <w:tc>
          <w:tcPr/>
          <w:p>
            <w:pPr>
              <w:pStyle w:val="Compact"/>
              <w:jc w:val="left"/>
            </w:pPr>
            <w:r>
              <w:t xml:space="preserve">Smart City Infrastructure</w:t>
            </w:r>
          </w:p>
        </w:tc>
        <w:tc>
          <w:tcPr/>
          <w:p>
            <w:pPr>
              <w:pStyle w:val="Compact"/>
              <w:jc w:val="left"/>
            </w:pPr>
            <w:r>
              <w:t xml:space="preserve">98</w:t>
            </w:r>
          </w:p>
        </w:tc>
        <w:tc>
          <w:tcPr/>
          <w:p>
            <w:pPr>
              <w:pStyle w:val="Compact"/>
              <w:jc w:val="left"/>
            </w:pPr>
            <w:r>
              <w:t xml:space="preserve">₹92,435/month</w:t>
            </w:r>
          </w:p>
        </w:tc>
        <w:tc>
          <w:tcPr/>
          <w:p>
            <w:pPr>
              <w:pStyle w:val="Compact"/>
              <w:jc w:val="left"/>
            </w:pPr>
            <w:r>
              <w:t xml:space="preserve">+52%</w:t>
            </w:r>
          </w:p>
        </w:tc>
      </w:tr>
      <w:tr>
        <w:tc>
          <w:tcPr>
            <w:gridSpan w:val="3"/>
          </w:tcPr>
          <w:p>
            <w:pPr>
              <w:pStyle w:val="Compact"/>
              <w:jc w:val="right"/>
            </w:pPr>
            <w:r>
              <w:t xml:space="preserve">TOTAL</w:t>
            </w:r>
          </w:p>
        </w:tc>
        <w:tc>
          <w:tcPr/>
          <w:p>
            <w:pPr>
              <w:pStyle w:val="Compact"/>
              <w:jc w:val="left"/>
            </w:pPr>
            <w:r>
              <w:t xml:space="preserve">+45% Avg.</w:t>
            </w:r>
          </w:p>
        </w:tc>
      </w:tr>
    </w:tbl>
    <w:p>
      <w:pPr>
        <w:pStyle w:val="BodyText"/>
      </w:pPr>
      <w:r>
        <w:t xml:space="preserve">Our sales team has secured contracts with 37 major Islamabad-based firms including Pak-Arab Refinery Limited (PARL), Al-Hajj Power Systems, and the National University of Science &amp; Technology (NUST). These partnerships have generated PKR 18.6 million in revenue since Q1 2024, primarily through specialized recruitment services for Mechatronics Engineers. Notably, 89% of these placements occurred within Islamabad city limits due to the concentration of tech hubs near Sector F-7 and G-9.</w:t>
      </w:r>
    </w:p>
    <w:bookmarkEnd w:id="22"/>
    <w:bookmarkStart w:id="23" w:name="key-sales-drivers-in-pakistan-islamabad"/>
    <w:p>
      <w:pPr>
        <w:pStyle w:val="Heading2"/>
      </w:pPr>
      <w:r>
        <w:t xml:space="preserve">Key Sales Drivers in Pakistan Islamabad</w:t>
      </w:r>
    </w:p>
    <w:p>
      <w:pPr>
        <w:numPr>
          <w:ilvl w:val="0"/>
          <w:numId w:val="1001"/>
        </w:numPr>
        <w:pStyle w:val="Compact"/>
      </w:pPr>
      <w:r>
        <w:rPr>
          <w:bCs/>
          <w:b/>
        </w:rPr>
        <w:t xml:space="preserve">Government Incentives:</w:t>
      </w:r>
      <w:r>
        <w:t xml:space="preserve"> </w:t>
      </w:r>
      <w:r>
        <w:t xml:space="preserve">The Islamabad Capital Territory (ICT) Government's automation tax credits (up to 30%) for companies hiring Mechatronics Engineers directly boosts client acquisition.</w:t>
      </w:r>
    </w:p>
    <w:p>
      <w:pPr>
        <w:numPr>
          <w:ilvl w:val="0"/>
          <w:numId w:val="1001"/>
        </w:numPr>
        <w:pStyle w:val="Compact"/>
      </w:pPr>
      <w:r>
        <w:rPr>
          <w:bCs/>
          <w:b/>
        </w:rPr>
        <w:t xml:space="preserve">Educational Pipeline:</w:t>
      </w:r>
      <w:r>
        <w:t xml:space="preserve"> </w:t>
      </w:r>
      <w:r>
        <w:t xml:space="preserve">NUST, COMSATS Islamabad, and Air University produce only 120 Mechatronics graduates annually versus demand for 580+ positions – creating a critical talent gap we're monetizing through our placement services.</w:t>
      </w:r>
    </w:p>
    <w:p>
      <w:pPr>
        <w:numPr>
          <w:ilvl w:val="0"/>
          <w:numId w:val="1001"/>
        </w:numPr>
        <w:pStyle w:val="Compact"/>
      </w:pPr>
      <w:r>
        <w:rPr>
          <w:bCs/>
          <w:b/>
        </w:rPr>
        <w:t xml:space="preserve">Tech Park Expansion:</w:t>
      </w:r>
      <w:r>
        <w:t xml:space="preserve"> </w:t>
      </w:r>
      <w:r>
        <w:t xml:space="preserve">The new Digital Islamabad Tech Hub (Phase II) requires Mechatronics expertise for robotics labs and IoT infrastructure, driving 22% of current vacancies.</w:t>
      </w:r>
    </w:p>
    <w:p>
      <w:pPr>
        <w:numPr>
          <w:ilvl w:val="0"/>
          <w:numId w:val="1001"/>
        </w:numPr>
        <w:pStyle w:val="Compact"/>
      </w:pPr>
      <w:r>
        <w:rPr>
          <w:bCs/>
          <w:b/>
        </w:rPr>
        <w:t xml:space="preserve">Export Opportunities:</w:t>
      </w:r>
      <w:r>
        <w:t xml:space="preserve"> </w:t>
      </w:r>
      <w:r>
        <w:t xml:space="preserve">Islamabad-based firms like Cogent Systems now export automation solutions to UAE and Saudi Arabia, requiring globally certified Mechatronics Engineers who command premium salaries (up to +25% over local rates).</w:t>
      </w:r>
    </w:p>
    <w:bookmarkEnd w:id="23"/>
    <w:bookmarkStart w:id="24" w:name="challenges-competitive-landscape"/>
    <w:p>
      <w:pPr>
        <w:pStyle w:val="Heading2"/>
      </w:pPr>
      <w:r>
        <w:t xml:space="preserve">Challenges &amp; Competitive Landscape</w:t>
      </w:r>
    </w:p>
    <w:p>
      <w:pPr>
        <w:pStyle w:val="FirstParagraph"/>
      </w:pPr>
      <w:r>
        <w:t xml:space="preserve">While opportunities abound, we face three primary challenges in the Pakistan Islamabad market:</w:t>
      </w:r>
    </w:p>
    <w:p>
      <w:pPr>
        <w:numPr>
          <w:ilvl w:val="0"/>
          <w:numId w:val="1002"/>
        </w:numPr>
        <w:pStyle w:val="Compact"/>
      </w:pPr>
      <w:r>
        <w:rPr>
          <w:bCs/>
          <w:b/>
        </w:rPr>
        <w:t xml:space="preserve">Talent Scarcity:</w:t>
      </w:r>
      <w:r>
        <w:t xml:space="preserve"> </w:t>
      </w:r>
      <w:r>
        <w:t xml:space="preserve">Only 17% of Mechatronics Engineers in Islamabad hold certifications recognized by international clients (e.g., Siemens PLC, Fanuc Robotics), limiting our ability to serve multinational corporations.</w:t>
      </w:r>
    </w:p>
    <w:p>
      <w:pPr>
        <w:numPr>
          <w:ilvl w:val="0"/>
          <w:numId w:val="1002"/>
        </w:numPr>
        <w:pStyle w:val="Compact"/>
      </w:pPr>
      <w:r>
        <w:rPr>
          <w:bCs/>
          <w:b/>
        </w:rPr>
        <w:t xml:space="preserve">Training Gaps:</w:t>
      </w:r>
      <w:r>
        <w:t xml:space="preserve"> </w:t>
      </w:r>
      <w:r>
        <w:t xml:space="preserve">Local curricula lack emphasis on AI integration with mechatronic systems – a skill demanded by 74% of our enterprise clients.</w:t>
      </w:r>
    </w:p>
    <w:p>
      <w:pPr>
        <w:numPr>
          <w:ilvl w:val="0"/>
          <w:numId w:val="1002"/>
        </w:numPr>
        <w:pStyle w:val="Compact"/>
      </w:pPr>
      <w:r>
        <w:rPr>
          <w:bCs/>
          <w:b/>
        </w:rPr>
        <w:t xml:space="preserve">Competitor Activity:</w:t>
      </w:r>
      <w:r>
        <w:t xml:space="preserve"> </w:t>
      </w:r>
      <w:r>
        <w:t xml:space="preserve">Two regional firms are aggressively undercutting prices, but we maintain premium positioning through our ISO 9001-certified assessment methodology for Mechatronics Engineers.</w:t>
      </w:r>
    </w:p>
    <w:p>
      <w:pPr>
        <w:pStyle w:val="FirstParagraph"/>
      </w:pPr>
      <w:r>
        <w:t xml:space="preserve">To counter these challenges, we've launched a specialized "Islamabad Mechatronics Certification Program" in partnership with NUST and Siemens Pakistan. This initiative addresses training gaps while creating exclusive value for our sales pipeline.</w:t>
      </w:r>
    </w:p>
    <w:bookmarkEnd w:id="24"/>
    <w:bookmarkStart w:id="25" w:name="strategic-recommendations"/>
    <w:p>
      <w:pPr>
        <w:pStyle w:val="Heading2"/>
      </w:pPr>
      <w:r>
        <w:t xml:space="preserve">Strategic Recommendations</w:t>
      </w:r>
    </w:p>
    <w:p>
      <w:pPr>
        <w:pStyle w:val="FirstParagraph"/>
      </w:pPr>
      <w:r>
        <w:t xml:space="preserve">Based on our Sales Report analysis, we recommend immediate action to capitalize on Pakistan Islamabad's Mechatronics Engineering boom:</w:t>
      </w:r>
    </w:p>
    <w:p>
      <w:pPr>
        <w:numPr>
          <w:ilvl w:val="0"/>
          <w:numId w:val="1003"/>
        </w:numPr>
        <w:pStyle w:val="Compact"/>
      </w:pPr>
      <w:r>
        <w:rPr>
          <w:bCs/>
          <w:b/>
        </w:rPr>
        <w:t xml:space="preserve">Expand Certified Talent Pool:</w:t>
      </w:r>
      <w:r>
        <w:t xml:space="preserve"> </w:t>
      </w:r>
      <w:r>
        <w:t xml:space="preserve">Allocate PKR 5.2 million for the Islamabad Certification Program to increase qualified candidates by 30% within Q4.</w:t>
      </w:r>
    </w:p>
    <w:p>
      <w:pPr>
        <w:numPr>
          <w:ilvl w:val="0"/>
          <w:numId w:val="1003"/>
        </w:numPr>
        <w:pStyle w:val="Compact"/>
      </w:pPr>
      <w:r>
        <w:rPr>
          <w:bCs/>
          <w:b/>
        </w:rPr>
        <w:t xml:space="preserve">Prioritize Smart City Contracts:</w:t>
      </w:r>
      <w:r>
        <w:t xml:space="preserve"> </w:t>
      </w:r>
      <w:r>
        <w:t xml:space="preserve">Target the Islamabad Metropolitan Corporation's $14 million Smart Infrastructure Project – requiring 47 Mechatronics Engineers across traffic management and waste systems.</w:t>
      </w:r>
    </w:p>
    <w:p>
      <w:pPr>
        <w:numPr>
          <w:ilvl w:val="0"/>
          <w:numId w:val="1003"/>
        </w:numPr>
        <w:pStyle w:val="Compact"/>
      </w:pPr>
      <w:r>
        <w:rPr>
          <w:bCs/>
          <w:b/>
        </w:rPr>
        <w:t xml:space="preserve">Develop AI Integration Modules:</w:t>
      </w:r>
      <w:r>
        <w:t xml:space="preserve"> </w:t>
      </w:r>
      <w:r>
        <w:t xml:space="preserve">Create specialized training for "AI-Enabled Mechatronics" to address the 68% of clients demanding this skill (per our Q3 client survey).</w:t>
      </w:r>
    </w:p>
    <w:p>
      <w:pPr>
        <w:numPr>
          <w:ilvl w:val="0"/>
          <w:numId w:val="1003"/>
        </w:numPr>
        <w:pStyle w:val="Compact"/>
      </w:pPr>
      <w:r>
        <w:rPr>
          <w:bCs/>
          <w:b/>
        </w:rPr>
        <w:t xml:space="preserve">Launch Executive Recruitment Service:</w:t>
      </w:r>
      <w:r>
        <w:t xml:space="preserve"> </w:t>
      </w:r>
      <w:r>
        <w:t xml:space="preserve">Offer premium executive search for senior Mechatronics roles (₹250,000+ monthly) targeting multinationals like Samsung and Haier Pakistan.</w:t>
      </w:r>
    </w:p>
    <w:bookmarkEnd w:id="25"/>
    <w:bookmarkStart w:id="26" w:name="conclusion"/>
    <w:p>
      <w:pPr>
        <w:pStyle w:val="Heading2"/>
      </w:pPr>
      <w:r>
        <w:t xml:space="preserve">Conclusion</w:t>
      </w:r>
    </w:p>
    <w:p>
      <w:pPr>
        <w:pStyle w:val="FirstParagraph"/>
      </w:pPr>
      <w:r>
        <w:t xml:space="preserve">This Sales Report unequivocally establishes Islamabad as Pakistan's epicenter for Mechatronics Engineering growth. The confluence of government policy, industrial expansion, and talent scarcity has created a $76 million opportunity that our company is strategically positioned to capture. We project a 58% increase in Mechatronics recruitment revenue for Q4 2024 alone, with Islamabad accounting for 91% of this growth.</w:t>
      </w:r>
    </w:p>
    <w:p>
      <w:pPr>
        <w:pStyle w:val="BodyText"/>
      </w:pPr>
      <w:r>
        <w:t xml:space="preserve">For stakeholders, the imperative is clear: Invest immediately in developing specialized Mechatronics Engineering talent pipelines within Pakistan Islamabad. Failure to address this critical shortage will result in lost market share as multinational manufacturers accelerate automation investments across our capital city. Our sales data confirms that every qualified Mechatronics Engineer placed generates an average of $18,500 in recurring revenue over their first 18 months – making this one of Pakistan's most valuable talent markets.</w:t>
      </w:r>
    </w:p>
    <w:p>
      <w:pPr>
        <w:pStyle w:val="BodyText"/>
      </w:pPr>
      <w:r>
        <w:t xml:space="preserve">Prepared by: Strategic Talent Solutions Division</w:t>
      </w:r>
    </w:p>
    <w:p>
      <w:pPr>
        <w:pStyle w:val="BodyText"/>
      </w:pPr>
      <w:r>
        <w:t xml:space="preserve">Date: October 26,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Mechatronics Engineer Opportunities in Pakistan Islamabad</dc:title>
  <dc:creator/>
  <dc:language>en</dc:language>
  <cp:keywords/>
  <dcterms:created xsi:type="dcterms:W3CDTF">2026-07-21T10:33:54Z</dcterms:created>
  <dcterms:modified xsi:type="dcterms:W3CDTF">2026-07-21T10:33:54Z</dcterms:modified>
</cp:coreProperties>
</file>

<file path=docProps/custom.xml><?xml version="1.0" encoding="utf-8"?>
<Properties xmlns="http://schemas.openxmlformats.org/officeDocument/2006/custom-properties" xmlns:vt="http://schemas.openxmlformats.org/officeDocument/2006/docPropsVTypes"/>
</file>