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28" w:name="Xfacb0a7cde747a98ab9c3d9e8c530ba2f149742"/>
    <w:p>
      <w:pPr>
        <w:pStyle w:val="Heading1"/>
      </w:pPr>
      <w:r>
        <w:t xml:space="preserve">Sales Report: Strategic Deployment of Mechatronics Engineers in the Philippines Manila Market (Q3 2024)</w:t>
      </w:r>
    </w:p>
    <w:bookmarkStart w:id="20" w:name="executive-summary"/>
    <w:p>
      <w:pPr>
        <w:pStyle w:val="Heading2"/>
      </w:pPr>
      <w:r>
        <w:t xml:space="preserve">Executive Summary</w:t>
      </w:r>
    </w:p>
    <w:p>
      <w:pPr>
        <w:pStyle w:val="FirstParagraph"/>
      </w:pPr>
      <w:r>
        <w:t xml:space="preserve">This Sales Report details the market demand, strategic positioning, and successful client engagements for Mechatronics Engineering talent within the dynamic industrial landscape of Manila, Philippines. As manufacturing automation accelerates across Metro Manila's key economic zones—particularly in Cainta (Rizal), Marikina City, and Parañaque—the need for highly skilled Mechatronics Engineers has surged by 32% YoY. This report confirms that our specialized talent acquisition service for Mechatronics Engineers is delivering exceptional ROI for manufacturing, automotive, and electronics firms operating within the Philippines' commercial capital.</w:t>
      </w:r>
    </w:p>
    <w:bookmarkEnd w:id="20"/>
    <w:bookmarkStart w:id="21" w:name="X27596f95123bad2efdea61e364deb889f6ec4fd"/>
    <w:p>
      <w:pPr>
        <w:pStyle w:val="Heading2"/>
      </w:pPr>
      <w:r>
        <w:t xml:space="preserve">Market Analysis: The Manila Imperative for Mechatronics Talent</w:t>
      </w:r>
    </w:p>
    <w:p>
      <w:pPr>
        <w:pStyle w:val="FirstParagraph"/>
      </w:pPr>
      <w:r>
        <w:t xml:space="preserve">Manila’s position as the economic engine of the Philippines drives unprecedented industrial modernization. The Department of Trade and Industry (DTI) reports that 78% of manufacturing facilities in Metro Manila have initiated automation projects, directly creating demand for Mechatronics Engineers. This shift is fueled by:</w:t>
      </w:r>
    </w:p>
    <w:p>
      <w:pPr>
        <w:numPr>
          <w:ilvl w:val="0"/>
          <w:numId w:val="1001"/>
        </w:numPr>
        <w:pStyle w:val="Compact"/>
      </w:pPr>
      <w:r>
        <w:t xml:space="preserve">Government incentives under the "Philippine Manufacturing 4.0" initiative</w:t>
      </w:r>
    </w:p>
    <w:p>
      <w:pPr>
        <w:numPr>
          <w:ilvl w:val="0"/>
          <w:numId w:val="1001"/>
        </w:numPr>
        <w:pStyle w:val="Compact"/>
      </w:pPr>
      <w:r>
        <w:t xml:space="preserve">Rising labor costs necessitating robotic process automation</w:t>
      </w:r>
    </w:p>
    <w:p>
      <w:pPr>
        <w:numPr>
          <w:ilvl w:val="0"/>
          <w:numId w:val="1001"/>
        </w:numPr>
        <w:pStyle w:val="Compact"/>
      </w:pPr>
      <w:r>
        <w:t xml:space="preserve">Export-oriented factories (especially in Marikina’s electronics hub) requiring ISO-certified automation solutions</w:t>
      </w:r>
    </w:p>
    <w:p>
      <w:pPr>
        <w:pStyle w:val="FirstParagraph"/>
      </w:pPr>
      <w:r>
        <w:t xml:space="preserve">The shortage of qualified Mechatronics Engineers remains acute in the Philippines Manila market, with over 1,200 vacancies reported by industry associations. Local universities (Mapúa University, De La Salle University) graduate only 150 Mechatronics specialists annually—leaving a massive talent gap that our sales strategy directly addresses.</w:t>
      </w:r>
    </w:p>
    <w:bookmarkEnd w:id="21"/>
    <w:bookmarkStart w:id="22" w:name="Xd77a6228846adc77d41c26602394de76a1afaee"/>
    <w:p>
      <w:pPr>
        <w:pStyle w:val="Heading2"/>
      </w:pPr>
      <w:r>
        <w:t xml:space="preserve">Our Value Proposition: Selling Mechatronics Engineering Excellence</w:t>
      </w:r>
    </w:p>
    <w:p>
      <w:pPr>
        <w:pStyle w:val="FirstParagraph"/>
      </w:pPr>
      <w:r>
        <w:t xml:space="preserve">Unlike generic staffing agencies, we position Mechatronics Engineers as strategic business solutions—not just personnel. Our sales pitch to Manila-based clients focuses on three pillars:</w:t>
      </w:r>
    </w:p>
    <w:p>
      <w:pPr>
        <w:numPr>
          <w:ilvl w:val="0"/>
          <w:numId w:val="1002"/>
        </w:numPr>
        <w:pStyle w:val="Compact"/>
      </w:pPr>
      <w:r>
        <w:rPr>
          <w:bCs/>
          <w:b/>
        </w:rPr>
        <w:t xml:space="preserve">ROI-Driven Deployment:</w:t>
      </w:r>
      <w:r>
        <w:t xml:space="preserve"> </w:t>
      </w:r>
      <w:r>
        <w:t xml:space="preserve">"Your new Mechatronics Engineer will reduce assembly line downtime by 25% within 90 days, directly increasing output for your Manila operations."</w:t>
      </w:r>
    </w:p>
    <w:p>
      <w:pPr>
        <w:numPr>
          <w:ilvl w:val="0"/>
          <w:numId w:val="1002"/>
        </w:numPr>
        <w:pStyle w:val="Compact"/>
      </w:pPr>
      <w:r>
        <w:rPr>
          <w:bCs/>
          <w:b/>
        </w:rPr>
        <w:t xml:space="preserve">Local Compliance Expertise:</w:t>
      </w:r>
      <w:r>
        <w:t xml:space="preserve"> </w:t>
      </w:r>
      <w:r>
        <w:t xml:space="preserve">"All candidates possess Philippine-specific experience with DOLE regulations and ISO 9001:2015 standards prevalent in Manila factories."</w:t>
      </w:r>
    </w:p>
    <w:p>
      <w:pPr>
        <w:numPr>
          <w:ilvl w:val="0"/>
          <w:numId w:val="1002"/>
        </w:numPr>
        <w:pStyle w:val="Compact"/>
      </w:pPr>
      <w:r>
        <w:rPr>
          <w:bCs/>
          <w:b/>
        </w:rPr>
        <w:t xml:space="preserve">Rapid Integration:</w:t>
      </w:r>
      <w:r>
        <w:t xml:space="preserve"> </w:t>
      </w:r>
      <w:r>
        <w:t xml:space="preserve">"We place certified Mechatronics Engineers within 2 weeks—critical for your Cainta plant’s Q4 production ramp-up."</w:t>
      </w:r>
    </w:p>
    <w:bookmarkEnd w:id="22"/>
    <w:bookmarkStart w:id="23" w:name="quarterly-sales-performance-manila-focus"/>
    <w:p>
      <w:pPr>
        <w:pStyle w:val="Heading2"/>
      </w:pPr>
      <w:r>
        <w:t xml:space="preserve">Quarterly Sales Performance: Manila Focus</w:t>
      </w:r>
    </w:p>
    <w:p>
      <w:pPr>
        <w:pStyle w:val="FirstParagraph"/>
      </w:pPr>
      <w:r>
        <w:t xml:space="preserve">This quarter (July-September 2024), our team closed 37 deals with Manila-based clients, representing a 41% increase from Q2.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Industry (Manila)</w:t>
            </w:r>
          </w:p>
        </w:tc>
        <w:tc>
          <w:tcPr/>
          <w:p>
            <w:pPr>
              <w:pStyle w:val="Compact"/>
              <w:jc w:val="left"/>
            </w:pPr>
            <w:r>
              <w:t xml:space="preserve">Number of Engineers Deployed</w:t>
            </w:r>
          </w:p>
        </w:tc>
        <w:tc>
          <w:tcPr/>
          <w:p>
            <w:pPr>
              <w:pStyle w:val="Compact"/>
              <w:jc w:val="left"/>
            </w:pPr>
            <w:r>
              <w:t xml:space="preserve">Avg. Monthly Salary (PHP)</w:t>
            </w:r>
          </w:p>
        </w:tc>
        <w:tc>
          <w:tcPr/>
          <w:p>
            <w:pPr>
              <w:pStyle w:val="Compact"/>
              <w:jc w:val="left"/>
            </w:pPr>
            <w:r>
              <w:t xml:space="preserve">Client ROI Focus</w:t>
            </w:r>
          </w:p>
        </w:tc>
      </w:tr>
      <w:tr>
        <w:tc>
          <w:tcPr/>
          <w:p>
            <w:pPr>
              <w:pStyle w:val="Compact"/>
              <w:jc w:val="left"/>
            </w:pPr>
            <w:r>
              <w:t xml:space="preserve">Automotive Component Manufacturing (Marikina)</w:t>
            </w:r>
          </w:p>
        </w:tc>
        <w:tc>
          <w:tcPr/>
          <w:p>
            <w:pPr>
              <w:pStyle w:val="Compact"/>
              <w:jc w:val="left"/>
            </w:pPr>
            <w:r>
              <w:t xml:space="preserve">14</w:t>
            </w:r>
          </w:p>
        </w:tc>
        <w:tc>
          <w:tcPr/>
          <w:p>
            <w:pPr>
              <w:pStyle w:val="Compact"/>
              <w:jc w:val="left"/>
            </w:pPr>
            <w:r>
              <w:t xml:space="preserve">P185,000</w:t>
            </w:r>
          </w:p>
        </w:tc>
        <w:tc>
          <w:tcPr/>
          <w:p>
            <w:pPr>
              <w:pStyle w:val="Compact"/>
              <w:jc w:val="left"/>
            </w:pPr>
            <w:r>
              <w:t xml:space="preserve">Reduce defective parts by 37%</w:t>
            </w:r>
          </w:p>
        </w:tc>
      </w:tr>
      <w:tr>
        <w:tc>
          <w:tcPr/>
          <w:p>
            <w:pPr>
              <w:pStyle w:val="Compact"/>
              <w:jc w:val="left"/>
            </w:pPr>
            <w:r>
              <w:t xml:space="preserve">E-Waste Recycling Tech (Navotas City)</w:t>
            </w:r>
          </w:p>
        </w:tc>
        <w:tc>
          <w:tcPr/>
          <w:p>
            <w:pPr>
              <w:pStyle w:val="Compact"/>
              <w:jc w:val="left"/>
            </w:pPr>
            <w:r>
              <w:t xml:space="preserve">9</w:t>
            </w:r>
          </w:p>
        </w:tc>
        <w:tc>
          <w:tcPr/>
          <w:p>
            <w:pPr>
              <w:pStyle w:val="Compact"/>
              <w:jc w:val="left"/>
            </w:pPr>
            <w:r>
              <w:t xml:space="preserve">P142,000</w:t>
            </w:r>
          </w:p>
        </w:tc>
        <w:tc>
          <w:tcPr/>
          <w:p>
            <w:pPr>
              <w:pStyle w:val="Compact"/>
              <w:jc w:val="left"/>
            </w:pPr>
            <w:r>
              <w:t xml:space="preserve">Automate sorting lines; cut manual labor costs by 55%</w:t>
            </w:r>
          </w:p>
        </w:tc>
      </w:tr>
      <w:tr>
        <w:tc>
          <w:tcPr/>
          <w:p>
            <w:pPr>
              <w:pStyle w:val="Compact"/>
              <w:jc w:val="left"/>
            </w:pPr>
            <w:r>
              <w:t xml:space="preserve">Medical Device Assembly (Mandaluyong)</w:t>
            </w:r>
          </w:p>
        </w:tc>
        <w:tc>
          <w:tcPr/>
          <w:p>
            <w:pPr>
              <w:pStyle w:val="Compact"/>
              <w:jc w:val="left"/>
            </w:pPr>
            <w:r>
              <w:t xml:space="preserve">12</w:t>
            </w:r>
          </w:p>
        </w:tc>
        <w:tc>
          <w:tcPr/>
          <w:p>
            <w:pPr>
              <w:pStyle w:val="Compact"/>
              <w:jc w:val="left"/>
            </w:pPr>
            <w:r>
              <w:t xml:space="preserve">P238,000</w:t>
            </w:r>
          </w:p>
        </w:tc>
        <w:tc>
          <w:tcPr/>
          <w:p>
            <w:pPr>
              <w:pStyle w:val="Compact"/>
              <w:jc w:val="left"/>
            </w:pPr>
            <w:r>
              <w:t xml:space="preserve">Ensure FDA-compliant automation for export markets</w:t>
            </w:r>
          </w:p>
        </w:tc>
      </w:tr>
    </w:tbl>
    <w:bookmarkEnd w:id="23"/>
    <w:bookmarkStart w:id="24" w:name="X157eecf8a985e47e878b0ad0baa83c2116e96d9"/>
    <w:p>
      <w:pPr>
        <w:pStyle w:val="Heading2"/>
      </w:pPr>
      <w:r>
        <w:t xml:space="preserve">Client Success Story: Astra Auto Parts (Parañaque)</w:t>
      </w:r>
    </w:p>
    <w:p>
      <w:pPr>
        <w:pStyle w:val="FirstParagraph"/>
      </w:pPr>
      <w:r>
        <w:t xml:space="preserve">Astra Auto Parts—a leading Manila supplier to Toyota and Honda—faced 18% production delays due to manual assembly. Our sales team secured a Mechatronics Engineer for their Parañaque facility in just 17 days. Post-deployment, the engineer designed a vision-guided robotic arm that:</w:t>
      </w:r>
    </w:p>
    <w:p>
      <w:pPr>
        <w:numPr>
          <w:ilvl w:val="0"/>
          <w:numId w:val="1003"/>
        </w:numPr>
        <w:pStyle w:val="Compact"/>
      </w:pPr>
      <w:r>
        <w:t xml:space="preserve">Increased output by 40 units/hour</w:t>
      </w:r>
    </w:p>
    <w:p>
      <w:pPr>
        <w:numPr>
          <w:ilvl w:val="0"/>
          <w:numId w:val="1003"/>
        </w:numPr>
        <w:pStyle w:val="Compact"/>
      </w:pPr>
      <w:r>
        <w:t xml:space="preserve">Reduced quality control rejections by 62%</w:t>
      </w:r>
    </w:p>
    <w:p>
      <w:pPr>
        <w:numPr>
          <w:ilvl w:val="0"/>
          <w:numId w:val="1003"/>
        </w:numPr>
        <w:pStyle w:val="Compact"/>
      </w:pPr>
      <w:r>
        <w:t xml:space="preserve">Generated PHP 1.8M in incremental quarterly revenue</w:t>
      </w:r>
    </w:p>
    <w:p>
      <w:pPr>
        <w:pStyle w:val="FirstParagraph"/>
      </w:pPr>
      <w:r>
        <w:t xml:space="preserve">"The Mechatronics Engineer we deployed through your service delivered immediate, measurable impact on our Manila operations," shared Astra’s Plant Manager. "This is why we’ve now contracted for two more engineers."</w:t>
      </w:r>
    </w:p>
    <w:bookmarkEnd w:id="24"/>
    <w:bookmarkStart w:id="25" w:name="Xfe6111b6b0f94e8f0ebda83ce1aae2ce0f290a2"/>
    <w:p>
      <w:pPr>
        <w:pStyle w:val="Heading2"/>
      </w:pPr>
      <w:r>
        <w:t xml:space="preserve">Challenges &amp; Strategic Adaptations in the Manila Market</w:t>
      </w:r>
    </w:p>
    <w:p>
      <w:pPr>
        <w:pStyle w:val="FirstParagraph"/>
      </w:pPr>
      <w:r>
        <w:t xml:space="preserve">While demand is strong, we identified critical challenges requiring tailored sales strategies:</w:t>
      </w:r>
    </w:p>
    <w:p>
      <w:pPr>
        <w:numPr>
          <w:ilvl w:val="0"/>
          <w:numId w:val="1004"/>
        </w:numPr>
        <w:pStyle w:val="Compact"/>
      </w:pPr>
      <w:r>
        <w:rPr>
          <w:bCs/>
          <w:b/>
        </w:rPr>
        <w:t xml:space="preserve">Talent Retention Pressure:</w:t>
      </w:r>
      <w:r>
        <w:t xml:space="preserve"> </w:t>
      </w:r>
      <w:r>
        <w:t xml:space="preserve">Manila’s competitive job market sees 30% of Mechatronics Engineers switch roles within 18 months. Our solution: "Retention-Enhanced Placements" include structured career pathing with client partners.</w:t>
      </w:r>
    </w:p>
    <w:p>
      <w:pPr>
        <w:numPr>
          <w:ilvl w:val="0"/>
          <w:numId w:val="1004"/>
        </w:numPr>
        <w:pStyle w:val="Compact"/>
      </w:pPr>
      <w:r>
        <w:rPr>
          <w:bCs/>
          <w:b/>
        </w:rPr>
        <w:t xml:space="preserve">Salary Benchmarking:</w:t>
      </w:r>
      <w:r>
        <w:t xml:space="preserve"> </w:t>
      </w:r>
      <w:r>
        <w:t xml:space="preserve">Clients in Metro Manila expect salaries aligned with Singaporean benchmarks (25% higher than local averages). We address this through salary negotiation frameworks and value-based compensation models.</w:t>
      </w:r>
    </w:p>
    <w:p>
      <w:pPr>
        <w:numPr>
          <w:ilvl w:val="0"/>
          <w:numId w:val="1004"/>
        </w:numPr>
        <w:pStyle w:val="Compact"/>
      </w:pPr>
      <w:r>
        <w:rPr>
          <w:bCs/>
          <w:b/>
        </w:rPr>
        <w:t xml:space="preserve">Industry-Specific Needs:</w:t>
      </w:r>
      <w:r>
        <w:t xml:space="preserve"> </w:t>
      </w:r>
      <w:r>
        <w:t xml:space="preserve">Electronics firms demand PCB assembly expertise; automotive clients require ISO/TS 16949 knowledge. Our sales team now includes industry-specialized recruiters for Manila’s verticals.</w:t>
      </w:r>
    </w:p>
    <w:bookmarkEnd w:id="25"/>
    <w:bookmarkStart w:id="26" w:name="strategic-recommendations-for-q4-2024"/>
    <w:p>
      <w:pPr>
        <w:pStyle w:val="Heading2"/>
      </w:pPr>
      <w:r>
        <w:t xml:space="preserve">Strategic Recommendations for Q4 2024</w:t>
      </w:r>
    </w:p>
    <w:p>
      <w:pPr>
        <w:pStyle w:val="FirstParagraph"/>
      </w:pPr>
      <w:r>
        <w:t xml:space="preserve">To capitalize on Manila’s accelerating automation trend, we recommend:</w:t>
      </w:r>
    </w:p>
    <w:p>
      <w:pPr>
        <w:numPr>
          <w:ilvl w:val="0"/>
          <w:numId w:val="1005"/>
        </w:numPr>
        <w:pStyle w:val="Compact"/>
      </w:pPr>
      <w:r>
        <w:rPr>
          <w:bCs/>
          <w:b/>
        </w:rPr>
        <w:t xml:space="preserve">University Partnerships:</w:t>
      </w:r>
      <w:r>
        <w:t xml:space="preserve"> </w:t>
      </w:r>
      <w:r>
        <w:t xml:space="preserve">Deepen collaborations with the University of Santo Tomas and Ateneo de Manila to create "Manila Industry-Ready" Mechatronics programs.</w:t>
      </w:r>
    </w:p>
    <w:p>
      <w:pPr>
        <w:numPr>
          <w:ilvl w:val="0"/>
          <w:numId w:val="1005"/>
        </w:numPr>
        <w:pStyle w:val="Compact"/>
      </w:pPr>
      <w:r>
        <w:rPr>
          <w:bCs/>
          <w:b/>
        </w:rPr>
        <w:t xml:space="preserve">Automation Showcase Events:</w:t>
      </w:r>
      <w:r>
        <w:t xml:space="preserve"> </w:t>
      </w:r>
      <w:r>
        <w:t xml:space="preserve">Host quarterly workshops in Makati City demonstrating Mechatronics solutions for Manila’s manufacturing corridors (e.g., "Robotics for Philippine Automotive SMEs").</w:t>
      </w:r>
    </w:p>
    <w:p>
      <w:pPr>
        <w:numPr>
          <w:ilvl w:val="0"/>
          <w:numId w:val="1005"/>
        </w:numPr>
        <w:pStyle w:val="Compact"/>
      </w:pPr>
      <w:r>
        <w:rPr>
          <w:bCs/>
          <w:b/>
        </w:rPr>
        <w:t xml:space="preserve">Talent Pipeline Expansion:</w:t>
      </w:r>
      <w:r>
        <w:t xml:space="preserve"> </w:t>
      </w:r>
      <w:r>
        <w:t xml:space="preserve">Target 50% of new placements from non-traditional sources (e.g., ASEAN talent networks) to mitigate local shortages.</w:t>
      </w:r>
    </w:p>
    <w:bookmarkEnd w:id="26"/>
    <w:bookmarkStart w:id="27" w:name="Xdc19707b1480c8615ccf4b61557e3f9dd0976c9"/>
    <w:p>
      <w:pPr>
        <w:pStyle w:val="Heading2"/>
      </w:pPr>
      <w:r>
        <w:t xml:space="preserve">Conclusion: Mechatronics Engineers as Manila’s Growth Catalyst</w:t>
      </w:r>
    </w:p>
    <w:p>
      <w:pPr>
        <w:pStyle w:val="FirstParagraph"/>
      </w:pPr>
      <w:r>
        <w:t xml:space="preserve">The data is unequivocal: Mechatronics Engineers are no longer optional—they are the cornerstone of industrial competitiveness in the Philippines Manila market. Our Sales Report confirms that businesses leveraging our specialized talent acquisition service for Mechatronics Engineers achieve faster time-to-market, higher quality output, and significant cost savings within their Manila operations. As Metro Manila transitions toward full Industry 4.0 integration, these engineers will drive productivity gains across 92% of the region’s top manufacturing firms.</w:t>
      </w:r>
    </w:p>
    <w:p>
      <w:pPr>
        <w:pStyle w:val="BodyText"/>
      </w:pPr>
      <w:r>
        <w:t xml:space="preserve">For Manila-based companies seeking to future-proof their operations through automation, deploying a certified Mechatronics Engineer isn't just an investment—it's the strategic imperative that defines next-generation competitiveness in the Philippines' economic capital. We project a 35% year-over-year increase in demand for this talent by Q2 2025, making proactive engagement with specialized recruitment partners essential for sustained growth.</w:t>
      </w:r>
    </w:p>
    <w:p>
      <w:pPr>
        <w:pStyle w:val="BodyText"/>
      </w:pPr>
      <w:r>
        <w:rPr>
          <w:bCs/>
          <w:b/>
        </w:rPr>
        <w:t xml:space="preserve">Sales Team: PH Talent Solutions Manila</w:t>
      </w:r>
      <w:r>
        <w:br/>
      </w:r>
      <w:r>
        <w:t xml:space="preserve">Address: Suite 1204, One Corporate Plaza, Bonifacio High Street, Taguig City</w:t>
      </w:r>
      <w:r>
        <w:br/>
      </w:r>
      <w:r>
        <w:t xml:space="preserve">Contact: sales@phtalent.com.ph | +63 2 8895-7400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Philippines Manila Market Analysis</dc:title>
  <dc:creator/>
  <cp:keywords/>
  <dcterms:created xsi:type="dcterms:W3CDTF">2026-07-18T07:13:54Z</dcterms:created>
  <dcterms:modified xsi:type="dcterms:W3CDTF">2026-07-18T07:13:54Z</dcterms:modified>
</cp:coreProperties>
</file>

<file path=docProps/custom.xml><?xml version="1.0" encoding="utf-8"?>
<Properties xmlns="http://schemas.openxmlformats.org/officeDocument/2006/custom-properties" xmlns:vt="http://schemas.openxmlformats.org/officeDocument/2006/docPropsVTypes"/>
</file>