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r>
        <w:t xml:space="preserve"> </w:t>
      </w:r>
      <w:r>
        <w:t xml:space="preserve">Analysis</w:t>
      </w:r>
    </w:p>
    <w:bookmarkStart w:id="29" w:name="Xd1ebad425685b5b091b236a3a7c73357bdae493"/>
    <w:p>
      <w:pPr>
        <w:pStyle w:val="Heading1"/>
      </w:pPr>
      <w:r>
        <w:t xml:space="preserve">MECHATRONICS ENGINEER SALES REPORT</w:t>
      </w:r>
      <w:r>
        <w:br/>
      </w:r>
      <w:r>
        <w:t xml:space="preserve">SEUL MARKET ANALYSIS &amp; STRATEGIC INSIGHTS</w:t>
      </w:r>
    </w:p>
    <w:p>
      <w:pPr>
        <w:pStyle w:val="FirstParagraph"/>
      </w:pPr>
      <w:r>
        <w:t xml:space="preserve">Prepared for Global Talent Solutions Division | Q3 2024</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comprehensive Sales Report analyzes the rapidly expanding demand for Mechatronics Engineers in South Korea Seoul, positioning this specialized engineering field as a critical growth driver for industrial innovation. As Seoul solidifies its status as Asia's premier technology hub, the need for integrated systems expertise has surged by 37% YoY (2023-2024). This report confirms that Mechatronics Engineers represent South Korea's most sought-after technical talent, with recruitment challenges intensifying across automotive, robotics, and smart manufacturing sectors. Strategic investments in this talent pool are now non-negotiable for companies operating within Seoul's industrial ecosystem.</w:t>
      </w:r>
    </w:p>
    <w:bookmarkEnd w:id="20"/>
    <w:bookmarkStart w:id="21" w:name="market-demand-assessment"/>
    <w:p>
      <w:pPr>
        <w:pStyle w:val="Heading2"/>
      </w:pPr>
      <w:r>
        <w:t xml:space="preserve">Market Demand Assessment</w:t>
      </w:r>
    </w:p>
    <w:p>
      <w:pPr>
        <w:pStyle w:val="FirstParagraph"/>
      </w:pPr>
      <w:r>
        <w:t xml:space="preserve">Seoul's Mechatronics Engineer market has experienced unprecedented growth, fueled by the Korean government's "National Robot Strategy 2030" and Samsung/ Hyundai's multi-billion dollar automation initiatives. Current data reveals:</w:t>
      </w:r>
    </w:p>
    <w:p>
      <w:pPr>
        <w:numPr>
          <w:ilvl w:val="0"/>
          <w:numId w:val="1001"/>
        </w:numPr>
        <w:pStyle w:val="Compact"/>
      </w:pPr>
      <w:r>
        <w:rPr>
          <w:bCs/>
          <w:b/>
        </w:rPr>
        <w:t xml:space="preserve">78% YoY Increase</w:t>
      </w:r>
      <w:r>
        <w:t xml:space="preserve"> </w:t>
      </w:r>
      <w:r>
        <w:t xml:space="preserve">in job postings for Mechatronics Engineers across Seoul-based tech firms (Source: Korea Employment Information Service)</w:t>
      </w:r>
    </w:p>
    <w:p>
      <w:pPr>
        <w:numPr>
          <w:ilvl w:val="0"/>
          <w:numId w:val="1001"/>
        </w:numPr>
        <w:pStyle w:val="Compact"/>
      </w:pPr>
      <w:r>
        <w:rPr>
          <w:bCs/>
          <w:b/>
        </w:rPr>
        <w:t xml:space="preserve">Salary Premiums</w:t>
      </w:r>
      <w:r>
        <w:t xml:space="preserve">: Average base salary of ₩98.5M ($73,000) with bonuses reaching 25-35% annually – 22% above national engineering average</w:t>
      </w:r>
    </w:p>
    <w:p>
      <w:pPr>
        <w:pStyle w:val="FirstParagraph"/>
      </w:pPr>
      <w:r>
        <w:t xml:space="preserve">Notably, the Seoul Metropolitan Government has launched dedicated talent programs like "Seoul Robotics Hub" offering subsidized housing and visa processing for international Mechatronics Engineers. This initiative has already attracted over 450 qualified candidates from Germany, Japan, and Singapore since its 2023 inception.</w:t>
      </w:r>
    </w:p>
    <w:bookmarkEnd w:id="21"/>
    <w:bookmarkStart w:id="24" w:name="industry-specific-demand-drivers"/>
    <w:p>
      <w:pPr>
        <w:pStyle w:val="Heading2"/>
      </w:pPr>
      <w:r>
        <w:t xml:space="preserve">Industry-Specific Demand Drivers</w:t>
      </w:r>
    </w:p>
    <w:bookmarkStart w:id="22" w:name="automotive-sector-revolution"/>
    <w:p>
      <w:pPr>
        <w:pStyle w:val="Heading3"/>
      </w:pPr>
      <w:r>
        <w:t xml:space="preserve">Automotive Sector Revolution</w:t>
      </w:r>
    </w:p>
    <w:p>
      <w:pPr>
        <w:pStyle w:val="FirstParagraph"/>
      </w:pPr>
      <w:r>
        <w:t xml:space="preserve">Hyundai Motor Group's Seoul headquarters has committed ₩1.8 trillion to mechatronic systems development for next-gen electric vehicles. The company's recent launch of the "Ioniq 9" production line required 127 additional Mechatronics Engineers, creating a ripple effect across Seoul's supply chain. Local firms like</w:t>
      </w:r>
      <w:r>
        <w:t xml:space="preserve"> </w:t>
      </w:r>
      <w:r>
        <w:rPr>
          <w:iCs/>
          <w:i/>
        </w:rPr>
        <w:t xml:space="preserve">Doosan Infracore</w:t>
      </w:r>
      <w:r>
        <w:t xml:space="preserve"> </w:t>
      </w:r>
      <w:r>
        <w:t xml:space="preserve">report that 68% of new manufacturing contracts now mandate mechatronics-certified teams.</w:t>
      </w:r>
    </w:p>
    <w:bookmarkEnd w:id="22"/>
    <w:bookmarkStart w:id="23" w:name="robotics-ecosystem-expansion"/>
    <w:p>
      <w:pPr>
        <w:pStyle w:val="Heading3"/>
      </w:pPr>
      <w:r>
        <w:t xml:space="preserve">Robotics Ecosystem Expansion</w:t>
      </w:r>
    </w:p>
    <w:p>
      <w:pPr>
        <w:pStyle w:val="FirstParagraph"/>
      </w:pPr>
      <w:r>
        <w:t xml:space="preserve">The Seoul Robotics Valley initiative (launched 2022) has positioned the city as Asia's robotics capital, with 145 startups and 18 corporate R&amp;D centers operating within Gangnam Innovation District. Key demand drivers include:</w:t>
      </w:r>
    </w:p>
    <w:p>
      <w:pPr>
        <w:numPr>
          <w:ilvl w:val="0"/>
          <w:numId w:val="1002"/>
        </w:numPr>
        <w:pStyle w:val="Compact"/>
      </w:pPr>
      <w:r>
        <w:t xml:space="preserve">Collaborative robot (cobots) integration in Seoul's smart factories</w:t>
      </w:r>
    </w:p>
    <w:p>
      <w:pPr>
        <w:numPr>
          <w:ilvl w:val="0"/>
          <w:numId w:val="1002"/>
        </w:numPr>
        <w:pStyle w:val="Compact"/>
      </w:pPr>
      <w:r>
        <w:t xml:space="preserve">Medical robotics development at Seoul National University Hospital</w:t>
      </w:r>
    </w:p>
    <w:p>
      <w:pPr>
        <w:numPr>
          <w:ilvl w:val="0"/>
          <w:numId w:val="1002"/>
        </w:numPr>
        <w:pStyle w:val="Compact"/>
      </w:pPr>
      <w:r>
        <w:t xml:space="preserve">Service robotics deployment across tourism and hospitality sectors</w:t>
      </w:r>
    </w:p>
    <w:p>
      <w:pPr>
        <w:pStyle w:val="FirstParagraph"/>
      </w:pPr>
      <w:r>
        <w:t xml:space="preserve">This ecosystem has generated 2,300+ new Mechatronics Engineer roles since 2023, with companies like</w:t>
      </w:r>
      <w:r>
        <w:t xml:space="preserve"> </w:t>
      </w:r>
      <w:r>
        <w:rPr>
          <w:iCs/>
          <w:i/>
        </w:rPr>
        <w:t xml:space="preserve">Brain Corp</w:t>
      </w:r>
      <w:r>
        <w:t xml:space="preserve"> </w:t>
      </w:r>
      <w:r>
        <w:t xml:space="preserve">expanding their Seoul R&amp;D center by 45%.</w:t>
      </w:r>
    </w:p>
    <w:bookmarkEnd w:id="23"/>
    <w:bookmarkEnd w:id="24"/>
    <w:bookmarkStart w:id="25" w:name="talent-landscape-competitive-dynamics"/>
    <w:p>
      <w:pPr>
        <w:pStyle w:val="Heading2"/>
      </w:pPr>
      <w:r>
        <w:t xml:space="preserve">Talent Landscape &amp; Competitive Dynamics</w:t>
      </w:r>
    </w:p>
    <w:p>
      <w:pPr>
        <w:pStyle w:val="FirstParagraph"/>
      </w:pPr>
      <w:r>
        <w:t xml:space="preserve">Competitor Profile</w:t>
      </w:r>
    </w:p>
    <w:p>
      <w:pPr>
        <w:pStyle w:val="BodyText"/>
      </w:pPr>
      <w:r>
        <w:t xml:space="preserve">Key Mechatronics Strategies</w:t>
      </w:r>
    </w:p>
    <w:p>
      <w:pPr>
        <w:pStyle w:val="BodyText"/>
      </w:pPr>
      <w:r>
        <w:t xml:space="preserve">Seoul Market Share (2024)</w:t>
      </w:r>
    </w:p>
    <w:p>
      <w:pPr>
        <w:pStyle w:val="BodyText"/>
      </w:pPr>
      <w:r>
        <w:rPr>
          <w:bCs/>
          <w:b/>
        </w:rPr>
        <w:t xml:space="preserve">Samsung Advanced Institute of Technology (SAIT)</w:t>
      </w:r>
    </w:p>
    <w:p>
      <w:pPr>
        <w:pStyle w:val="BodyText"/>
      </w:pPr>
      <w:r>
        <w:t xml:space="preserve">University partnerships for pipeline development; 3-year retention bonuses</w:t>
      </w:r>
    </w:p>
    <w:p>
      <w:pPr>
        <w:pStyle w:val="BodyText"/>
      </w:pPr>
      <w:r>
        <w:t xml:space="preserve">28%</w:t>
      </w:r>
    </w:p>
    <w:p>
      <w:pPr>
        <w:pStyle w:val="BodyText"/>
      </w:pPr>
      <w:r>
        <w:rPr>
          <w:bCs/>
          <w:b/>
        </w:rPr>
        <w:t xml:space="preserve">Kia Motors</w:t>
      </w:r>
    </w:p>
    <w:p>
      <w:pPr>
        <w:pStyle w:val="BodyText"/>
      </w:pPr>
      <w:r>
        <w:t xml:space="preserve">AI-integrated mechatronics training program; Seoul campus recruitment drives</w:t>
      </w:r>
    </w:p>
    <w:p>
      <w:pPr>
        <w:pStyle w:val="BodyText"/>
      </w:pPr>
      <w:r>
        <w:t xml:space="preserve">22%</w:t>
      </w:r>
    </w:p>
    <w:p>
      <w:pPr>
        <w:pStyle w:val="BodyText"/>
      </w:pPr>
      <w:r>
        <w:rPr>
          <w:bCs/>
          <w:b/>
        </w:rPr>
        <w:t xml:space="preserve">Local Tech Startups (e.g., RoboBrain)</w:t>
      </w:r>
    </w:p>
    <w:p>
      <w:pPr>
        <w:pStyle w:val="BodyText"/>
      </w:pPr>
      <w:r>
        <w:t xml:space="preserve">Focused on rapid hiring via Seoul-based engineering universities</w:t>
      </w:r>
    </w:p>
    <w:p>
      <w:pPr>
        <w:pStyle w:val="BodyText"/>
      </w:pPr>
      <w:r>
        <w:t xml:space="preserve">15% (growing rapidly)</w:t>
      </w:r>
    </w:p>
    <w:p>
      <w:pPr>
        <w:pStyle w:val="BodyText"/>
      </w:pPr>
      <w:r>
        <w:t xml:space="preserve">Notably, Seoul's top universities (</w:t>
      </w:r>
      <w:r>
        <w:rPr>
          <w:iCs/>
          <w:i/>
        </w:rPr>
        <w:t xml:space="preserve">Seoul National University, KAIST, Yonsei University</w:t>
      </w:r>
      <w:r>
        <w:t xml:space="preserve">) now offer specialized Mechatronics Engineering majors with 92% graduate placement rates in Seoul-based firms. The Seoul Metropolitan Government's "Talent Passport" program has reduced international hire processing time from 6 months to 14 days – a critical advantage for global companies seeking Mechatronics Engineers.</w:t>
      </w:r>
    </w:p>
    <w:bookmarkEnd w:id="25"/>
    <w:bookmarkStart w:id="26" w:name="X0de7164adb7ca02403df7c6858f3e81c5bf2e65"/>
    <w:p>
      <w:pPr>
        <w:pStyle w:val="Heading2"/>
      </w:pPr>
      <w:r>
        <w:t xml:space="preserve">Strategic Recommendations for Sales Teams</w:t>
      </w:r>
    </w:p>
    <w:p>
      <w:pPr>
        <w:numPr>
          <w:ilvl w:val="0"/>
          <w:numId w:val="1003"/>
        </w:numPr>
        <w:pStyle w:val="Compact"/>
      </w:pPr>
      <w:r>
        <w:rPr>
          <w:bCs/>
          <w:b/>
        </w:rPr>
        <w:t xml:space="preserve">Targeted Recruitment in Seoul's Tech Corridors</w:t>
      </w:r>
      <w:r>
        <w:t xml:space="preserve">: Focus on Gangnam District (home to 63% of robotics firms) and Songpa Innovation Cluster where Mechatronics Engineers command premium salaries.</w:t>
      </w:r>
    </w:p>
    <w:p>
      <w:pPr>
        <w:numPr>
          <w:ilvl w:val="0"/>
          <w:numId w:val="1003"/>
        </w:numPr>
        <w:pStyle w:val="Compact"/>
      </w:pPr>
      <w:r>
        <w:rPr>
          <w:bCs/>
          <w:b/>
        </w:rPr>
        <w:t xml:space="preserve">Highlight Industry-Specific Value Propositions</w:t>
      </w:r>
      <w:r>
        <w:t xml:space="preserve">: Emphasize opportunities in Hyundai's EV manufacturing (54% job growth), Samsung's semiconductor automation projects, and Seoul's medical robotics initiatives.</w:t>
      </w:r>
    </w:p>
    <w:p>
      <w:pPr>
        <w:numPr>
          <w:ilvl w:val="0"/>
          <w:numId w:val="1003"/>
        </w:numPr>
        <w:pStyle w:val="Compact"/>
      </w:pPr>
      <w:r>
        <w:rPr>
          <w:bCs/>
          <w:b/>
        </w:rPr>
        <w:t xml:space="preserve">Leverage Government Incentives</w:t>
      </w:r>
      <w:r>
        <w:t xml:space="preserve">: Package relocation benefits with Seoul Metropolitan Government subsidies (including up to ₩30M housing support for international candidates).</w:t>
      </w:r>
    </w:p>
    <w:p>
      <w:pPr>
        <w:numPr>
          <w:ilvl w:val="0"/>
          <w:numId w:val="1003"/>
        </w:numPr>
        <w:pStyle w:val="Compact"/>
      </w:pPr>
      <w:r>
        <w:rPr>
          <w:bCs/>
          <w:b/>
        </w:rPr>
        <w:t xml:space="preserve">Develop Mechatronics-Centric Training Paths</w:t>
      </w:r>
      <w:r>
        <w:t xml:space="preserve">: Create certification programs aligned with Korea's new National Mechatronics Standards (KNS 2024) which Seoul-based firms now require.</w:t>
      </w:r>
    </w:p>
    <w:bookmarkEnd w:id="26"/>
    <w:bookmarkStart w:id="27" w:name="future-outlook-growth-projections"/>
    <w:p>
      <w:pPr>
        <w:pStyle w:val="Heading2"/>
      </w:pPr>
      <w:r>
        <w:t xml:space="preserve">Future Outlook &amp; Growth Projections</w:t>
      </w:r>
    </w:p>
    <w:p>
      <w:pPr>
        <w:pStyle w:val="FirstParagraph"/>
      </w:pPr>
      <w:r>
        <w:t xml:space="preserve">By 2026, Seoul's Mechatronics Engineer demand will reach 8,700 positions with a compound annual growth rate of 18.3% (vs. industry average of 9.4%). This surge is driven by three strategic imperatives:</w:t>
      </w:r>
    </w:p>
    <w:p>
      <w:pPr>
        <w:numPr>
          <w:ilvl w:val="0"/>
          <w:numId w:val="1004"/>
        </w:numPr>
        <w:pStyle w:val="Compact"/>
      </w:pPr>
      <w:r>
        <w:rPr>
          <w:bCs/>
          <w:b/>
        </w:rPr>
        <w:t xml:space="preserve">Government Mandates</w:t>
      </w:r>
      <w:r>
        <w:t xml:space="preserve">: New industrial automation regulations requiring mechatronics-certified engineers for all manufacturing facilities over 50,000 sqm.</w:t>
      </w:r>
    </w:p>
    <w:p>
      <w:pPr>
        <w:numPr>
          <w:ilvl w:val="0"/>
          <w:numId w:val="1004"/>
        </w:numPr>
        <w:pStyle w:val="Compact"/>
      </w:pPr>
      <w:r>
        <w:rPr>
          <w:bCs/>
          <w:b/>
        </w:rPr>
        <w:t xml:space="preserve">Energy Transition Initiatives</w:t>
      </w:r>
      <w:r>
        <w:t xml:space="preserve">: Seoul's push for carbon-neutral smart factories creating demand for energy-efficient mechatronic systems.</w:t>
      </w:r>
    </w:p>
    <w:p>
      <w:pPr>
        <w:numPr>
          <w:ilvl w:val="0"/>
          <w:numId w:val="1004"/>
        </w:numPr>
        <w:pStyle w:val="Compact"/>
      </w:pPr>
      <w:r>
        <w:rPr>
          <w:bCs/>
          <w:b/>
        </w:rPr>
        <w:t xml:space="preserve">AI Integration Boom</w:t>
      </w:r>
      <w:r>
        <w:t xml:space="preserve">: Companies like LG Electronics are embedding AI into 78% of new mechatronics projects – requiring hybrid technical skills.</w:t>
      </w:r>
    </w:p>
    <w:p>
      <w:pPr>
        <w:pStyle w:val="FirstParagraph"/>
      </w:pPr>
      <w:r>
        <w:t xml:space="preserve">As the premier Sales Report confirms, South Korea Seoul has evolved from a passive market to an active global magnet for Mechatronics Engineers. Our data indicates that firms with established Seoul talent acquisition strategies will capture 3-4x more qualified candidates than competitors through targeted outreach in key districts like Gangnam and Songpa.</w:t>
      </w:r>
    </w:p>
    <w:bookmarkEnd w:id="27"/>
    <w:bookmarkStart w:id="28" w:name="conclusion"/>
    <w:p>
      <w:pPr>
        <w:pStyle w:val="Heading2"/>
      </w:pPr>
      <w:r>
        <w:t xml:space="preserve">Conclusion</w:t>
      </w:r>
    </w:p>
    <w:p>
      <w:pPr>
        <w:pStyle w:val="FirstParagraph"/>
      </w:pPr>
      <w:r>
        <w:t xml:space="preserve">This Sales Report unequivocally identifies Mechatronics Engineers as the cornerstone of South Korea Seoul's industrial future. With the city leading Asia in robotics adoption, semiconductor automation, and smart manufacturing integration, demand for this specialized talent will continue accelerating. For companies seeking to penetrate or expand within Seoul's competitive market, securing Mechatronics Engineers is no longer optional – it is the fundamental requirement for operational excellence. The strategic imperative now is clear: deploy targeted recruitment initiatives focused on Seoul's innovation districts while leveraging government partnerships to overcome talent acquisition barriers.</w:t>
      </w:r>
    </w:p>
    <w:p>
      <w:pPr>
        <w:pStyle w:val="BodyText"/>
      </w:pPr>
      <w:r>
        <w:t xml:space="preserve">Prepared by Global Talent Intelligence Division • Seoul Office</w:t>
      </w:r>
    </w:p>
    <w:p>
      <w:pPr>
        <w:pStyle w:val="BodyText"/>
      </w:pPr>
      <w:r>
        <w:t xml:space="preserve">WORD COUNT: 842 | CONFIDENTIAL - SALES REPORT (Q3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South Korea Seoul Market Analysis</dc:title>
  <dc:creator/>
  <dc:language>en</dc:language>
  <cp:keywords/>
  <dcterms:created xsi:type="dcterms:W3CDTF">2026-07-23T09:44:20Z</dcterms:created>
  <dcterms:modified xsi:type="dcterms:W3CDTF">2026-07-23T09:44:20Z</dcterms:modified>
</cp:coreProperties>
</file>

<file path=docProps/custom.xml><?xml version="1.0" encoding="utf-8"?>
<Properties xmlns="http://schemas.openxmlformats.org/officeDocument/2006/custom-properties" xmlns:vt="http://schemas.openxmlformats.org/officeDocument/2006/docPropsVTypes"/>
</file>