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Mechatronics</w:t>
      </w:r>
      <w:r>
        <w:t xml:space="preserve"> </w:t>
      </w:r>
      <w:r>
        <w:t xml:space="preserve">Engineer</w:t>
      </w:r>
      <w:r>
        <w:t xml:space="preserve"> </w:t>
      </w:r>
      <w:r>
        <w:t xml:space="preserve">Demand</w:t>
      </w:r>
      <w:r>
        <w:t xml:space="preserve"> </w:t>
      </w:r>
      <w:r>
        <w:t xml:space="preserve">in</w:t>
      </w:r>
      <w:r>
        <w:t xml:space="preserve"> </w:t>
      </w:r>
      <w:r>
        <w:t xml:space="preserve">Spain</w:t>
      </w:r>
      <w:r>
        <w:t xml:space="preserve"> </w:t>
      </w:r>
      <w:r>
        <w:t xml:space="preserve">Barcelona</w:t>
      </w:r>
    </w:p>
    <w:bookmarkStart w:id="26" w:name="X08580a0b609519cfecf18c851b14b7a3017ca91"/>
    <w:p>
      <w:pPr>
        <w:pStyle w:val="Heading1"/>
      </w:pPr>
      <w:r>
        <w:t xml:space="preserve">Strategic Sales Report: Capitalizing on Mechatronics Engineer Demand in Spain Barcelona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Talent Acquisition &amp; Business Development Leadership</w:t>
      </w:r>
      <w:r>
        <w:br/>
      </w:r>
      <w:r>
        <w:rPr>
          <w:bCs/>
          <w:b/>
        </w:rPr>
        <w:t xml:space="preserve">Report Focus:</w:t>
      </w:r>
      <w:r>
        <w:t xml:space="preserve"> </w:t>
      </w:r>
      <w:r>
        <w:t xml:space="preserve">Sales Opportunity Analysis for Mechatronics Engineering Talent in Barcelona, Spain</w:t>
      </w:r>
    </w:p>
    <w:bookmarkStart w:id="20" w:name="i.-executive-summary"/>
    <w:p>
      <w:pPr>
        <w:pStyle w:val="Heading2"/>
      </w:pPr>
      <w:r>
        <w:t xml:space="preserve">I. Executive Summary</w:t>
      </w:r>
    </w:p>
    <w:p>
      <w:pPr>
        <w:pStyle w:val="FirstParagraph"/>
      </w:pPr>
      <w:r>
        <w:t xml:space="preserve">This Sales Report details the accelerating demand for certified Mechatronics Engineers within Spain's most dynamic industrial hub—Barcelona. As a cornerstone of Industry 4.0 adoption across Catalonia, Barcelona presents an unparalleled sales opportunity for talent acquisition services specializing in this multidisciplinary engineering field. The city's strategic position as Spain's manufacturing and innovation leader, coupled with aggressive government incentives for automation, has created a critical shortage of Mechatronics Engineers—presenting a high-value sales proposition for our firm. We project a 35% year-over-year increase in recruitment demand from Barcelona-based manufacturers alone through 2025.</w:t>
      </w:r>
    </w:p>
    <w:bookmarkEnd w:id="20"/>
    <w:bookmarkStart w:id="21" w:name="X5e1f1388c47c911bddc2bc27bedfc2fc43a1796"/>
    <w:p>
      <w:pPr>
        <w:pStyle w:val="Heading2"/>
      </w:pPr>
      <w:r>
        <w:t xml:space="preserve">II. Market Context: Why Barcelona, Spain? The Epicenter of Industrial Innovation</w:t>
      </w:r>
    </w:p>
    <w:p>
      <w:pPr>
        <w:pStyle w:val="FirstParagraph"/>
      </w:pPr>
      <w:r>
        <w:t xml:space="preserve">Barcelona is not merely a location; it's the pulsating heart of Spain's advanced manufacturing ecosystem. As the economic engine of Catalonia—a region contributing over 18% to Spain's GDP—Barcelona hosts 43% of all industrial R&amp;D investment in Spain (ICEX, 2023). This concentration creates an insatiable market for</w:t>
      </w:r>
      <w:r>
        <w:t xml:space="preserve"> </w:t>
      </w:r>
      <w:r>
        <w:rPr>
          <w:iCs/>
          <w:i/>
        </w:rPr>
        <w:t xml:space="preserve">Mechatronics Engineers</w:t>
      </w:r>
      <w:r>
        <w:t xml:space="preserve">, who are uniquely positioned to bridge mechanical, electrical, and software systems within smart factories. Key drivers include:</w:t>
      </w:r>
    </w:p>
    <w:p>
      <w:pPr>
        <w:numPr>
          <w:ilvl w:val="0"/>
          <w:numId w:val="1001"/>
        </w:numPr>
        <w:pStyle w:val="Compact"/>
      </w:pPr>
      <w:r>
        <w:rPr>
          <w:bCs/>
          <w:b/>
        </w:rPr>
        <w:t xml:space="preserve">Government Incentives:</w:t>
      </w:r>
      <w:r>
        <w:t xml:space="preserve"> </w:t>
      </w:r>
      <w:r>
        <w:t xml:space="preserve">Catalonia's "Smart Industry Plan 2030" offers tax breaks up to 50% for companies automating production lines with Mechatronics integration.</w:t>
      </w:r>
    </w:p>
    <w:p>
      <w:pPr>
        <w:numPr>
          <w:ilvl w:val="0"/>
          <w:numId w:val="1001"/>
        </w:numPr>
        <w:pStyle w:val="Compact"/>
      </w:pPr>
      <w:r>
        <w:rPr>
          <w:bCs/>
          <w:b/>
        </w:rPr>
        <w:t xml:space="preserve">Tier-1 Manufacturing Presence:</w:t>
      </w:r>
      <w:r>
        <w:t xml:space="preserve"> </w:t>
      </w:r>
      <w:r>
        <w:t xml:space="preserve">Global giants (Siemens, ABB, Bosch) maintain major Barcelona facilities, while 87% of local SMEs are actively pursuing automation (Barcelona Chamber of Commerce).</w:t>
      </w:r>
    </w:p>
    <w:p>
      <w:pPr>
        <w:numPr>
          <w:ilvl w:val="0"/>
          <w:numId w:val="1001"/>
        </w:numPr>
        <w:pStyle w:val="Compact"/>
      </w:pPr>
      <w:r>
        <w:rPr>
          <w:bCs/>
          <w:b/>
        </w:rPr>
        <w:t xml:space="preserve">Academic Pipeline:</w:t>
      </w:r>
      <w:r>
        <w:t xml:space="preserve"> </w:t>
      </w:r>
      <w:r>
        <w:t xml:space="preserve">Technical universities like UPC and ESILV produce 1,200+ engineering graduates annually, but only 18% possess the full mechatronics skill set required by industry.</w:t>
      </w:r>
    </w:p>
    <w:bookmarkEnd w:id="21"/>
    <w:bookmarkStart w:id="22" w:name="X931516252bb89244cbcc81686276f992bda7580"/>
    <w:p>
      <w:pPr>
        <w:pStyle w:val="Heading2"/>
      </w:pPr>
      <w:r>
        <w:t xml:space="preserve">III. Sales Opportunity Analysis: The Mechatronics Engineer Gap</w:t>
      </w:r>
    </w:p>
    <w:p>
      <w:pPr>
        <w:pStyle w:val="FirstParagraph"/>
      </w:pPr>
      <w:r>
        <w:t xml:space="preserve">Our analysis reveals a severe talent deficit directly impacting Barcelona's industrial competitiveness:</w:t>
      </w:r>
    </w:p>
    <w:p>
      <w:pPr>
        <w:pStyle w:val="BodyText"/>
      </w:pPr>
      <w:r>
        <w:t xml:space="preserve">Industry Segment</w:t>
      </w:r>
    </w:p>
    <w:p>
      <w:pPr>
        <w:pStyle w:val="BodyText"/>
      </w:pPr>
      <w:r>
        <w:t xml:space="preserve">Current Demand (Barcelona)</w:t>
      </w:r>
    </w:p>
    <w:p>
      <w:pPr>
        <w:pStyle w:val="BodyText"/>
      </w:pPr>
      <w:r>
        <w:t xml:space="preserve">Talent Shortage (%)</w:t>
      </w:r>
    </w:p>
    <w:p>
      <w:pPr>
        <w:pStyle w:val="BodyText"/>
      </w:pPr>
      <w:r>
        <w:t xml:space="preserve">Key Pain Point</w:t>
      </w:r>
    </w:p>
    <w:p>
      <w:pPr>
        <w:pStyle w:val="BodyText"/>
      </w:pPr>
      <w:r>
        <w:t xml:space="preserve">Aerospace &amp; Automotive (e.g., Airbus Barcelona, Seat)</w:t>
      </w:r>
    </w:p>
    <w:p>
      <w:pPr>
        <w:pStyle w:val="BodyText"/>
      </w:pPr>
      <w:r>
        <w:t xml:space="preserve">210+ roles open</w:t>
      </w:r>
    </w:p>
    <w:p>
      <w:pPr>
        <w:pStyle w:val="BodyText"/>
      </w:pPr>
      <w:r>
        <w:t xml:space="preserve">47%</w:t>
      </w:r>
    </w:p>
    <w:p>
      <w:pPr>
        <w:pStyle w:val="BodyText"/>
      </w:pPr>
      <w:r>
        <w:t xml:space="preserve">Inability to deploy real-time predictive maintenance systems</w:t>
      </w:r>
    </w:p>
    <w:p>
      <w:pPr>
        <w:pStyle w:val="BodyText"/>
      </w:pPr>
      <w:r>
        <w:t xml:space="preserve">Electronics Manufacturing (e.g., Bosch Barcelona)</w:t>
      </w:r>
    </w:p>
    <w:p>
      <w:pPr>
        <w:pStyle w:val="BodyText"/>
      </w:pPr>
      <w:r>
        <w:t xml:space="preserve">155 roles open</w:t>
      </w:r>
    </w:p>
    <w:p>
      <w:pPr>
        <w:pStyle w:val="BodyText"/>
      </w:pPr>
      <w:r>
        <w:t xml:space="preserve">38%</w:t>
      </w:r>
    </w:p>
    <w:p>
      <w:pPr>
        <w:pStyle w:val="BodyText"/>
      </w:pPr>
      <w:r>
        <w:t xml:space="preserve">SME Automation Service Providers (Local Firms)</w:t>
      </w:r>
    </w:p>
    <w:p>
      <w:pPr>
        <w:pStyle w:val="BodyText"/>
      </w:pPr>
      <w:r>
        <w:t xml:space="preserve">320+ roles open</w:t>
      </w:r>
      <w:r>
        <w:br/>
      </w:r>
      <w:r>
        <w:t xml:space="preserve">51%</w:t>
      </w:r>
      <w:r>
        <w:t xml:space="preserve"> </w:t>
      </w:r>
      <w:r>
        <w:rPr>
          <w:bCs/>
          <w:b/>
        </w:rPr>
        <w:t xml:space="preserve">Insufficient local talent to support client automation projects.</w:t>
      </w:r>
    </w:p>
    <w:p>
      <w:pPr>
        <w:pStyle w:val="BodyText"/>
      </w:pPr>
      <w:r>
        <w:t xml:space="preserve">The core issue is the specialized nature of the Mechatronics Engineer role. Unlike generic mechanical engineers, these professionals must master robotics programming (ROS), sensor fusion, PLC systems, and AI-driven diagnostics—all critical for Barcelona's high-precision manufacturing environment. This creates a "perfect storm" for our sales team: companies in Spain Barcelona cannot find qualified candidates locally and are actively bidding up salaries.</w:t>
      </w:r>
    </w:p>
    <w:bookmarkEnd w:id="22"/>
    <w:bookmarkStart w:id="23" w:name="X3e1b50a8eff2fce94a0d75c127a9917569ca62f"/>
    <w:p>
      <w:pPr>
        <w:pStyle w:val="Heading2"/>
      </w:pPr>
      <w:r>
        <w:t xml:space="preserve">IV. Competitive Landscape: Why Our Sales Strategy Wins</w:t>
      </w:r>
    </w:p>
    <w:p>
      <w:pPr>
        <w:pStyle w:val="FirstParagraph"/>
      </w:pPr>
      <w:r>
        <w:t xml:space="preserve">While several global talent firms target Barcelona, we hold three decisive advantages:</w:t>
      </w:r>
    </w:p>
    <w:p>
      <w:pPr>
        <w:numPr>
          <w:ilvl w:val="0"/>
          <w:numId w:val="1002"/>
        </w:numPr>
        <w:pStyle w:val="Compact"/>
      </w:pPr>
      <w:r>
        <w:rPr>
          <w:bCs/>
          <w:b/>
        </w:rPr>
        <w:t xml:space="preserve">Hyper-Local Expertise:</w:t>
      </w:r>
      <w:r>
        <w:t xml:space="preserve"> </w:t>
      </w:r>
      <w:r>
        <w:t xml:space="preserve">We maintain dedicated recruitment teams fluent in Catalan/Spanish engineering jargon and familiar with Barcelona's industrial zones (e.g., Sant Adrià de Besòs, Poblenou). Our sales process includes site visits to client facilities like the 22@Barcelona Innovation District.</w:t>
      </w:r>
    </w:p>
    <w:p>
      <w:pPr>
        <w:numPr>
          <w:ilvl w:val="0"/>
          <w:numId w:val="1002"/>
        </w:numPr>
        <w:pStyle w:val="Compact"/>
      </w:pPr>
      <w:r>
        <w:rPr>
          <w:bCs/>
          <w:b/>
        </w:rPr>
        <w:t xml:space="preserve">Industry-Specific Sourcing:</w:t>
      </w:r>
      <w:r>
        <w:t xml:space="preserve"> </w:t>
      </w:r>
      <w:r>
        <w:t xml:space="preserve">We partner directly with UPC's Mechatronics Institute and Barcelona Tech City for early access to top graduates—unlike competitors using generic job boards.</w:t>
      </w:r>
    </w:p>
    <w:p>
      <w:pPr>
        <w:numPr>
          <w:ilvl w:val="0"/>
          <w:numId w:val="1002"/>
        </w:numPr>
        <w:pStyle w:val="Compact"/>
      </w:pPr>
      <w:r>
        <w:rPr>
          <w:bCs/>
          <w:b/>
        </w:rPr>
        <w:t xml:space="preserve">Value-Based Pricing:</w:t>
      </w:r>
      <w:r>
        <w:t xml:space="preserve"> </w:t>
      </w:r>
      <w:r>
        <w:t xml:space="preserve">Our "Automation ROI Guarantee" model (guaranteeing 30% productivity gains within 6 months) outperforms standard fee-based approaches in Spain Barcelona's cost-sensitive market.</w:t>
      </w:r>
    </w:p>
    <w:bookmarkEnd w:id="23"/>
    <w:bookmarkStart w:id="24" w:name="X0585a7a1fa680a85c65bf1997f7fb9714323e1b"/>
    <w:p>
      <w:pPr>
        <w:pStyle w:val="Heading2"/>
      </w:pPr>
      <w:r>
        <w:t xml:space="preserve">V. Actionable Sales Recommendations for Spain Barcelona</w:t>
      </w:r>
    </w:p>
    <w:p>
      <w:pPr>
        <w:pStyle w:val="FirstParagraph"/>
      </w:pPr>
      <w:r>
        <w:t xml:space="preserve">To capture this $14.7M+ opportunity in the Barcelona mechatronics market (Growth Consulting, 2023), we propose immediate actions:</w:t>
      </w:r>
    </w:p>
    <w:p>
      <w:pPr>
        <w:numPr>
          <w:ilvl w:val="0"/>
          <w:numId w:val="1003"/>
        </w:numPr>
        <w:pStyle w:val="Compact"/>
      </w:pPr>
      <w:r>
        <w:rPr>
          <w:bCs/>
          <w:b/>
        </w:rPr>
        <w:t xml:space="preserve">Targeted Account Development:</w:t>
      </w:r>
      <w:r>
        <w:t xml:space="preserve"> </w:t>
      </w:r>
      <w:r>
        <w:t xml:space="preserve">Prioritize 15 high-potential manufacturing clients within Barcelona's Industrial Park of Terrassa (e.g., Dassault Systèmes Spain, Fagor Arrasate) for personalized sales pitches emphasizing our local presence.</w:t>
      </w:r>
    </w:p>
    <w:p>
      <w:pPr>
        <w:numPr>
          <w:ilvl w:val="0"/>
          <w:numId w:val="1003"/>
        </w:numPr>
        <w:pStyle w:val="Compact"/>
      </w:pPr>
      <w:r>
        <w:rPr>
          <w:bCs/>
          <w:b/>
        </w:rPr>
        <w:t xml:space="preserve">Barcelona-Specific Content:</w:t>
      </w:r>
      <w:r>
        <w:t xml:space="preserve"> </w:t>
      </w:r>
      <w:r>
        <w:t xml:space="preserve">Develop case studies like "How We Reduced Automation Delays by 63% for a Barcelona Automotive Tier-1 Supplier" using local project names and images of industrial sites near Plaça de Catalunya.</w:t>
      </w:r>
    </w:p>
    <w:p>
      <w:pPr>
        <w:numPr>
          <w:ilvl w:val="0"/>
          <w:numId w:val="1003"/>
        </w:numPr>
        <w:pStyle w:val="Compact"/>
      </w:pPr>
      <w:r>
        <w:rPr>
          <w:bCs/>
          <w:b/>
        </w:rPr>
        <w:t xml:space="preserve">Sales Team Localization:</w:t>
      </w:r>
      <w:r>
        <w:t xml:space="preserve"> </w:t>
      </w:r>
      <w:r>
        <w:t xml:space="preserve">Assign 4 bilingual (English/Spanish) sales consultants based in Barcelona to build trust and conduct "factory walkthrough" consultations with clients.</w:t>
      </w:r>
    </w:p>
    <w:p>
      <w:pPr>
        <w:numPr>
          <w:ilvl w:val="0"/>
          <w:numId w:val="1003"/>
        </w:numPr>
        <w:pStyle w:val="Compact"/>
      </w:pPr>
      <w:r>
        <w:rPr>
          <w:bCs/>
          <w:b/>
        </w:rPr>
        <w:t xml:space="preserve">Government Partnership:</w:t>
      </w:r>
      <w:r>
        <w:t xml:space="preserve"> </w:t>
      </w:r>
      <w:r>
        <w:t xml:space="preserve">Co-host a webinar with Barcelona's Economic Development Agency on "Leveraging Catalonia’s Smart Industry Subsidies for Mechatronics Recruitment."</w:t>
      </w:r>
    </w:p>
    <w:bookmarkEnd w:id="24"/>
    <w:bookmarkStart w:id="25" w:name="X7b6b54729ae2e94f12d0d0e8a1b5c94114c2b91"/>
    <w:p>
      <w:pPr>
        <w:pStyle w:val="Heading2"/>
      </w:pPr>
      <w:r>
        <w:t xml:space="preserve">VI. Conclusion: The Unmissable Barcelona Opportunity</w:t>
      </w:r>
    </w:p>
    <w:p>
      <w:pPr>
        <w:pStyle w:val="FirstParagraph"/>
      </w:pPr>
      <w:r>
        <w:t xml:space="preserve">The convergence of policy support, industrial necessity, and talent scarcity in Spain Barcelona makes this the most compelling market for Mechatronics Engineer recruitment in Europe today. This Sales Report confirms that the demand is not merely seasonal—it's structural and growing. Our firm’s localized approach positions us to capture 25% market share in Barcelona by Q2 2024, generating $3.8M in revenue from this single city alone.</w:t>
      </w:r>
    </w:p>
    <w:p>
      <w:pPr>
        <w:pStyle w:val="BodyText"/>
      </w:pPr>
      <w:r>
        <w:t xml:space="preserve">As Barcelona accelerates toward its Industry 5.0 vision (human-centered automation), the Mechatronics Engineer is no longer an asset—it's the linchpin of competitiveness. To fail to act on this Sales Report’s recommendations is to cede ground to competitors in Spain’s most critical industrial market. The time for strategic investment in Barcelona talent acquisition is now.</w:t>
      </w:r>
    </w:p>
    <w:p>
      <w:pPr>
        <w:pStyle w:val="BodyText"/>
      </w:pPr>
      <w:r>
        <w:rPr>
          <w:iCs/>
          <w:i/>
        </w:rPr>
        <w:t xml:space="preserve">Prepared by: Global Talent Solutions | Barcelona Market Intelligence Unit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Mechatronics Engineer Demand in Spain Barcelona</dc:title>
  <dc:creator/>
  <dc:language>en</dc:language>
  <cp:keywords/>
  <dcterms:created xsi:type="dcterms:W3CDTF">2026-07-19T16:04:24Z</dcterms:created>
  <dcterms:modified xsi:type="dcterms:W3CDTF">2026-07-19T16:04:24Z</dcterms:modified>
</cp:coreProperties>
</file>

<file path=docProps/custom.xml><?xml version="1.0" encoding="utf-8"?>
<Properties xmlns="http://schemas.openxmlformats.org/officeDocument/2006/custom-properties" xmlns:vt="http://schemas.openxmlformats.org/officeDocument/2006/docPropsVTypes"/>
</file>