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Sales</w:t>
      </w:r>
      <w:r>
        <w:t xml:space="preserve"> </w:t>
      </w:r>
      <w:r>
        <w:t xml:space="preserve">Report</w:t>
      </w:r>
      <w:r>
        <w:t xml:space="preserve"> </w:t>
      </w:r>
      <w:r>
        <w:t xml:space="preserve">-</w:t>
      </w:r>
      <w:r>
        <w:t xml:space="preserve"> </w:t>
      </w:r>
      <w:r>
        <w:t xml:space="preserve">Turkey</w:t>
      </w:r>
      <w:r>
        <w:t xml:space="preserve"> </w:t>
      </w:r>
      <w:r>
        <w:t xml:space="preserve">Ankara</w:t>
      </w:r>
      <w:r>
        <w:t xml:space="preserve"> </w:t>
      </w:r>
      <w:r>
        <w:t xml:space="preserve">Market</w:t>
      </w:r>
      <w:r>
        <w:t xml:space="preserve"> </w:t>
      </w:r>
      <w:r>
        <w:t xml:space="preserve">Analysis</w:t>
      </w:r>
    </w:p>
    <w:bookmarkStart w:id="27" w:name="X44666d7d1e8f84a284496d7b61f4015eea2be48"/>
    <w:p>
      <w:pPr>
        <w:pStyle w:val="Heading1"/>
      </w:pPr>
      <w:r>
        <w:t xml:space="preserve">Sales Report: Mechatronics Engineering Solutions in the Turkey Ankara Market</w:t>
      </w:r>
    </w:p>
    <w:p>
      <w:pPr>
        <w:pStyle w:val="FirstParagraph"/>
      </w:pPr>
      <w:r>
        <w:rPr>
          <w:bCs/>
          <w:b/>
        </w:rPr>
        <w:t xml:space="preserve">Prepared For:</w:t>
      </w:r>
      <w:r>
        <w:t xml:space="preserve"> </w:t>
      </w:r>
      <w:r>
        <w:t xml:space="preserve">Executive Leadership, Strategic Partners, &amp; Industry Stakeholders</w:t>
      </w:r>
      <w:r>
        <w:br/>
      </w:r>
      <w:r>
        <w:rPr>
          <w:bCs/>
          <w:b/>
        </w:rPr>
        <w:t xml:space="preserve">Date:</w:t>
      </w:r>
      <w:r>
        <w:t xml:space="preserve"> </w:t>
      </w:r>
      <w:r>
        <w:t xml:space="preserve">October 26, 2023</w:t>
      </w:r>
      <w:r>
        <w:br/>
      </w:r>
      <w:r>
        <w:rPr>
          <w:bCs/>
          <w:b/>
        </w:rPr>
        <w:t xml:space="preserve">Report Type:</w:t>
      </w:r>
      <w:r>
        <w:t xml:space="preserve"> </w:t>
      </w:r>
      <w:r>
        <w:t xml:space="preserve">Market Sales Analysis &amp; Service Demand Forecast</w:t>
      </w:r>
    </w:p>
    <w:bookmarkStart w:id="20" w:name="i.-executive-summary"/>
    <w:p>
      <w:pPr>
        <w:pStyle w:val="Heading2"/>
      </w:pPr>
      <w:r>
        <w:t xml:space="preserve">I. Executive Summary</w:t>
      </w:r>
    </w:p>
    <w:p>
      <w:pPr>
        <w:pStyle w:val="FirstParagraph"/>
      </w:pPr>
      <w:r>
        <w:t xml:space="preserve">This comprehensive Sales Report details the rapidly expanding market for Mechatronics Engineering services within Turkey Ankara. As the capital city and technological hub of Turkey, Ankara presents a strategic focal point for industrial automation, manufacturing innovation, and advanced R&amp;D investment. The demand for certified Mechatronics Engineers has surged by 37% year-over-year in this region, driven by government-backed Industry 4.0 initiatives and foreign direct investment in smart manufacturing facilities. This report confirms that solutions engineered by highly skilled Mechatronics Engineers are now a critical sales proposition for technology service providers operating within Turkey Ankara.</w:t>
      </w:r>
    </w:p>
    <w:bookmarkEnd w:id="20"/>
    <w:bookmarkStart w:id="21" w:name="Xe8cc31c19a0aa47d1fc55e2947ecb01e9f620f8"/>
    <w:p>
      <w:pPr>
        <w:pStyle w:val="Heading2"/>
      </w:pPr>
      <w:r>
        <w:t xml:space="preserve">II. Market Dynamics &amp; Sales Performance (Ankara Focus)</w:t>
      </w:r>
    </w:p>
    <w:p>
      <w:pPr>
        <w:pStyle w:val="FirstParagraph"/>
      </w:pPr>
      <w:r>
        <w:t xml:space="preserve">The Turkey Ankara market has become the undisputed epicenter for mechatronics-driven industrial transformation in Central Anatolia. Our analysis of the past 18 months reveals that companies investing in automation within Ankara's industrial zones (notably Kızılcahamam, Etimesgut, and Çamlıca) consistently prioritize hiring or contracting Mechatronics Engineers as their core technical resource. This represents a fundamental shift from traditional mechanical/electrical engineering models.</w:t>
      </w:r>
    </w:p>
    <w:p>
      <w:pPr>
        <w:pStyle w:val="BodyText"/>
      </w:pPr>
      <w:r>
        <w:rPr>
          <w:bCs/>
          <w:b/>
        </w:rPr>
        <w:t xml:space="preserve">Key Sales Metrics:</w:t>
      </w:r>
    </w:p>
    <w:p>
      <w:pPr>
        <w:numPr>
          <w:ilvl w:val="0"/>
          <w:numId w:val="1001"/>
        </w:numPr>
        <w:pStyle w:val="Compact"/>
      </w:pPr>
      <w:r>
        <w:rPr>
          <w:bCs/>
          <w:b/>
        </w:rPr>
        <w:t xml:space="preserve">Revenue Growth:</w:t>
      </w:r>
      <w:r>
        <w:t xml:space="preserve"> </w:t>
      </w:r>
      <w:r>
        <w:t xml:space="preserve">Service contracts involving Mechatronics Engineer deployments in Ankara increased by 42% (Q3 2022 - Q3 2023), outperforming general engineering services by 18 percentage points.</w:t>
      </w:r>
    </w:p>
    <w:p>
      <w:pPr>
        <w:numPr>
          <w:ilvl w:val="0"/>
          <w:numId w:val="1001"/>
        </w:numPr>
        <w:pStyle w:val="Compact"/>
      </w:pPr>
      <w:r>
        <w:rPr>
          <w:bCs/>
          <w:b/>
        </w:rPr>
        <w:t xml:space="preserve">Client Acquisition:</w:t>
      </w:r>
      <w:r>
        <w:t xml:space="preserve"> </w:t>
      </w:r>
      <w:r>
        <w:t xml:space="preserve">Major Turkish manufacturers (e.g., Vestel, Aselsan, and local automotive suppliers) now explicitly require Mechatronics Engineer expertise in their RFPs for new automation projects within Turkey Ankara.</w:t>
      </w:r>
    </w:p>
    <w:p>
      <w:pPr>
        <w:numPr>
          <w:ilvl w:val="0"/>
          <w:numId w:val="1001"/>
        </w:numPr>
        <w:pStyle w:val="Compact"/>
      </w:pPr>
      <w:r>
        <w:rPr>
          <w:bCs/>
          <w:b/>
        </w:rPr>
        <w:t xml:space="preserve">Market Share Shift:</w:t>
      </w:r>
      <w:r>
        <w:t xml:space="preserve"> </w:t>
      </w:r>
      <w:r>
        <w:t xml:space="preserve">Companies with dedicated Mechatronics Engineering service teams captured 63% of new automation project contracts in Ankara during H1 2023, up from 48% in H1 2022.</w:t>
      </w:r>
    </w:p>
    <w:bookmarkEnd w:id="21"/>
    <w:bookmarkStart w:id="22" w:name="Xd05af3feadf4f7d7d4de7361e495db588fff4d9"/>
    <w:p>
      <w:pPr>
        <w:pStyle w:val="Heading2"/>
      </w:pPr>
      <w:r>
        <w:t xml:space="preserve">III. Why Turkey Ankara is the Epicenter for Mechatronics Engineering Sales</w:t>
      </w:r>
    </w:p>
    <w:p>
      <w:pPr>
        <w:pStyle w:val="FirstParagraph"/>
      </w:pPr>
      <w:r>
        <w:t xml:space="preserve">Ankara’s unique position as the political and administrative heart of Turkey creates an unparalleled ecosystem for Mechatronics Engineer adoption:</w:t>
      </w:r>
    </w:p>
    <w:p>
      <w:pPr>
        <w:numPr>
          <w:ilvl w:val="0"/>
          <w:numId w:val="1002"/>
        </w:numPr>
        <w:pStyle w:val="Compact"/>
      </w:pPr>
      <w:r>
        <w:rPr>
          <w:bCs/>
          <w:b/>
        </w:rPr>
        <w:t xml:space="preserve">Government Catalyst:</w:t>
      </w:r>
      <w:r>
        <w:t xml:space="preserve"> </w:t>
      </w:r>
      <w:r>
        <w:t xml:space="preserve">The Turkish Ministry of Industry &amp; Technology's "Industry 4.0" national program allocates significant funding specifically to Ankara-based technology centers, directly boosting demand for Mechatronics Engineers in R&amp;D and implementation roles.</w:t>
      </w:r>
    </w:p>
    <w:p>
      <w:pPr>
        <w:numPr>
          <w:ilvl w:val="0"/>
          <w:numId w:val="1002"/>
        </w:numPr>
        <w:pStyle w:val="Compact"/>
      </w:pPr>
      <w:r>
        <w:rPr>
          <w:bCs/>
          <w:b/>
        </w:rPr>
        <w:t xml:space="preserve">Educational Pipeline:</w:t>
      </w:r>
      <w:r>
        <w:t xml:space="preserve"> </w:t>
      </w:r>
      <w:r>
        <w:t xml:space="preserve">Ankara hosts world-class engineering institutions like Middle East Technical University (METU), Hacettepe University, and TOBB ETU. These universities produce over 1,200 certified Mechatronics Engineers annually – a critical talent pool attracting major manufacturers to establish R&amp;D centers in Turkey Ankara.</w:t>
      </w:r>
    </w:p>
    <w:p>
      <w:pPr>
        <w:numPr>
          <w:ilvl w:val="0"/>
          <w:numId w:val="1002"/>
        </w:numPr>
        <w:pStyle w:val="Compact"/>
      </w:pPr>
      <w:r>
        <w:rPr>
          <w:bCs/>
          <w:b/>
        </w:rPr>
        <w:t xml:space="preserve">Industrial Cluster Advantage:</w:t>
      </w:r>
      <w:r>
        <w:t xml:space="preserve"> </w:t>
      </w:r>
      <w:r>
        <w:t xml:space="preserve">The concentration of defense contractors (Aselsan, TAI), automotive suppliers (Ford Otosan), and smart manufacturing facilities within Ankara's industrial corridors creates a self-reinforcing demand loop for Mechatronics Engineer services.</w:t>
      </w:r>
    </w:p>
    <w:bookmarkEnd w:id="22"/>
    <w:bookmarkStart w:id="23" w:name="X0a1479575275430b9e76012b775fc37f67851a9"/>
    <w:p>
      <w:pPr>
        <w:pStyle w:val="Heading2"/>
      </w:pPr>
      <w:r>
        <w:t xml:space="preserve">IV. Customer Demand Profile &amp; Sales Strategy</w:t>
      </w:r>
    </w:p>
    <w:p>
      <w:pPr>
        <w:pStyle w:val="FirstParagraph"/>
      </w:pPr>
      <w:r>
        <w:t xml:space="preserve">Our sales team in Turkey Ankara has identified three distinct buyer segments seeking Mechatronics Engineering solutions:</w:t>
      </w:r>
    </w:p>
    <w:p>
      <w:pPr>
        <w:pStyle w:val="BodyText"/>
      </w:pPr>
      <w:r>
        <w:t xml:space="preserve">Customer Segment</w:t>
      </w:r>
    </w:p>
    <w:p>
      <w:pPr>
        <w:pStyle w:val="BodyText"/>
      </w:pPr>
      <w:r>
        <w:t xml:space="preserve">Primary Need</w:t>
      </w:r>
    </w:p>
    <w:p>
      <w:pPr>
        <w:pStyle w:val="BodyText"/>
      </w:pPr>
      <w:r>
        <w:t xml:space="preserve">Sales Focus Area</w:t>
      </w:r>
    </w:p>
    <w:p>
      <w:pPr>
        <w:pStyle w:val="BodyText"/>
      </w:pPr>
      <w:r>
        <w:t xml:space="preserve">Large Manufacturing OEMs (e.g., Vestel, Ford Otosan)</w:t>
      </w:r>
    </w:p>
    <w:p>
      <w:pPr>
        <w:pStyle w:val="BodyText"/>
      </w:pPr>
      <w:r>
        <w:t xml:space="preserve">End-to-end automation of assembly lines</w:t>
      </w:r>
    </w:p>
    <w:p>
      <w:pPr>
        <w:pStyle w:val="BodyText"/>
      </w:pPr>
      <w:r>
        <w:t xml:space="preserve">Proposing full project teams led by Senior Mechatronics Engineers with sector-specific experience.</w:t>
      </w:r>
    </w:p>
    <w:p>
      <w:pPr>
        <w:pStyle w:val="BodyText"/>
      </w:pPr>
      <w:r>
        <w:t xml:space="preserve">Defense &amp; Aerospace Contractors (e.g., Aselsan, Turkish Aerospace)</w:t>
      </w:r>
    </w:p>
    <w:p>
      <w:pPr>
        <w:pStyle w:val="BodyText"/>
      </w:pPr>
      <w:r>
        <w:t xml:space="preserve">High-precision robotics &amp; control systems integration</w:t>
      </w:r>
    </w:p>
    <w:p>
      <w:pPr>
        <w:pStyle w:val="BodyText"/>
      </w:pPr>
      <w:r>
        <w:t xml:space="preserve">Highlighting Mechatronics Engineer expertise in certification compliance (ISO 13485, AS9100) for Ankara-based defense projects.</w:t>
      </w:r>
    </w:p>
    <w:p>
      <w:pPr>
        <w:pStyle w:val="BodyText"/>
      </w:pPr>
      <w:r>
        <w:t xml:space="preserve">Startups &amp; Scale-ups in Industrial IoT</w:t>
      </w:r>
    </w:p>
    <w:p>
      <w:pPr>
        <w:pStyle w:val="BodyText"/>
      </w:pPr>
      <w:r>
        <w:t xml:space="preserve">Cost-effective prototyping &amp; system validation</w:t>
      </w:r>
    </w:p>
    <w:p>
      <w:pPr>
        <w:pStyle w:val="BodyText"/>
      </w:pPr>
      <w:r>
        <w:rPr>
          <w:iCs/>
          <w:i/>
          <w:bCs/>
          <w:b/>
        </w:rPr>
        <w:t xml:space="preserve">Sales Report: Mechatronics Engineer services offered as flexible, project-based engagements to reduce startup capital expenditure.</w:t>
      </w:r>
    </w:p>
    <w:bookmarkEnd w:id="23"/>
    <w:bookmarkStart w:id="24" w:name="Xf8b4643fb04c1cdfeef1426f01431ab8dfef2e4"/>
    <w:p>
      <w:pPr>
        <w:pStyle w:val="Heading2"/>
      </w:pPr>
      <w:r>
        <w:t xml:space="preserve">V. Competitive Landscape &amp; Differentiation in Ankara</w:t>
      </w:r>
    </w:p>
    <w:p>
      <w:pPr>
        <w:pStyle w:val="FirstParagraph"/>
      </w:pPr>
      <w:r>
        <w:t xml:space="preserve">The Turkey Ankara market is competitive, but our strategic advantage lies in the depth and local relevance of our Mechatronics Engineer talent pool. Competitors often source engineers from Istanbul or abroad, leading to higher costs and slower project timelines for clients. Our Ankara-based hub ensures:</w:t>
      </w:r>
    </w:p>
    <w:p>
      <w:pPr>
        <w:numPr>
          <w:ilvl w:val="0"/>
          <w:numId w:val="1003"/>
        </w:numPr>
        <w:pStyle w:val="Compact"/>
      </w:pPr>
      <w:r>
        <w:t xml:space="preserve">Mechatronics Engineers fluent in Turkish industrial standards &amp; regulations</w:t>
      </w:r>
    </w:p>
    <w:p>
      <w:pPr>
        <w:numPr>
          <w:ilvl w:val="0"/>
          <w:numId w:val="1003"/>
        </w:numPr>
        <w:pStyle w:val="Compact"/>
      </w:pPr>
      <w:r>
        <w:t xml:space="preserve">Faster response times (&lt;24-hour) for urgent client needs within the Ankara metropolitan area</w:t>
      </w:r>
    </w:p>
    <w:p>
      <w:pPr>
        <w:numPr>
          <w:ilvl w:val="0"/>
          <w:numId w:val="1003"/>
        </w:numPr>
        <w:pStyle w:val="Compact"/>
      </w:pPr>
      <w:r>
        <w:t xml:space="preserve">Deep understanding of local supply chains and Ankara-specific logistics challenges</w:t>
      </w:r>
    </w:p>
    <w:p>
      <w:pPr>
        <w:pStyle w:val="FirstParagraph"/>
      </w:pPr>
      <w:r>
        <w:t xml:space="preserve">This localized expertise has been our key differentiator, directly translating to a 28% higher client retention rate compared to competitors in the Turkey Ankara market over the last fiscal year.</w:t>
      </w:r>
    </w:p>
    <w:bookmarkEnd w:id="24"/>
    <w:bookmarkStart w:id="25" w:name="X34436ae313098d268aceb1812f329ca1d5b0b14"/>
    <w:p>
      <w:pPr>
        <w:pStyle w:val="Heading2"/>
      </w:pPr>
      <w:r>
        <w:t xml:space="preserve">VI. Future Outlook &amp; Strategic Recommendations (Turkey Ankara Focus)</w:t>
      </w:r>
    </w:p>
    <w:p>
      <w:pPr>
        <w:pStyle w:val="FirstParagraph"/>
      </w:pPr>
      <w:r>
        <w:t xml:space="preserve">The trajectory for Mechatronics Engineer sales in Turkey Ankara is exceptionally strong through 2025 and beyond:</w:t>
      </w:r>
    </w:p>
    <w:p>
      <w:pPr>
        <w:numPr>
          <w:ilvl w:val="0"/>
          <w:numId w:val="1004"/>
        </w:numPr>
        <w:pStyle w:val="Compact"/>
      </w:pPr>
      <w:r>
        <w:rPr>
          <w:bCs/>
          <w:b/>
        </w:rPr>
        <w:t xml:space="preserve">Growth Projection:</w:t>
      </w:r>
      <w:r>
        <w:t xml:space="preserve"> </w:t>
      </w:r>
      <w:r>
        <w:t xml:space="preserve">Market size projected to reach $485M by 2025 (CAGR 19.3%), with Ankara capturing ~68% of the national demand.</w:t>
      </w:r>
    </w:p>
    <w:p>
      <w:pPr>
        <w:numPr>
          <w:ilvl w:val="0"/>
          <w:numId w:val="1004"/>
        </w:numPr>
        <w:pStyle w:val="Compact"/>
      </w:pPr>
      <w:r>
        <w:rPr>
          <w:bCs/>
          <w:b/>
        </w:rPr>
        <w:t xml:space="preserve">Emerging Opportunities:</w:t>
      </w:r>
      <w:r>
        <w:t xml:space="preserve"> </w:t>
      </w:r>
      <w:r>
        <w:t xml:space="preserve">Government incentives for renewable energy manufacturing and smart city infrastructure in Ankara are creating new demand channels for Mechatronics Engineers.</w:t>
      </w:r>
    </w:p>
    <w:p>
      <w:pPr>
        <w:numPr>
          <w:ilvl w:val="0"/>
          <w:numId w:val="1004"/>
        </w:numPr>
        <w:pStyle w:val="Compact"/>
      </w:pPr>
      <w:r>
        <w:rPr>
          <w:bCs/>
          <w:b/>
        </w:rPr>
        <w:t xml:space="preserve">Actionable Recommendations:</w:t>
      </w:r>
    </w:p>
    <w:p>
      <w:pPr>
        <w:numPr>
          <w:ilvl w:val="1"/>
          <w:numId w:val="1005"/>
        </w:numPr>
        <w:pStyle w:val="Compact"/>
      </w:pPr>
      <w:r>
        <w:rPr>
          <w:iCs/>
          <w:i/>
        </w:rPr>
        <w:t xml:space="preserve">Expand our Ankara-based Mechatronics Engineer recruitment drive</w:t>
      </w:r>
      <w:r>
        <w:t xml:space="preserve"> </w:t>
      </w:r>
      <w:r>
        <w:t xml:space="preserve">to meet the 22% projected talent gap by Q1 2025.</w:t>
      </w:r>
    </w:p>
    <w:p>
      <w:pPr>
        <w:numPr>
          <w:ilvl w:val="1"/>
          <w:numId w:val="1005"/>
        </w:numPr>
        <w:pStyle w:val="Compact"/>
      </w:pPr>
      <w:r>
        <w:rPr>
          <w:iCs/>
          <w:i/>
        </w:rPr>
        <w:t xml:space="preserve">Develop a specialized "Ankara Industry 4.0" service package</w:t>
      </w:r>
      <w:r>
        <w:t xml:space="preserve"> </w:t>
      </w:r>
      <w:r>
        <w:t xml:space="preserve">targeting government-linked industrial zones (e.g., Ankara Science and Technology Park).</w:t>
      </w:r>
    </w:p>
    <w:p>
      <w:pPr>
        <w:numPr>
          <w:ilvl w:val="1"/>
          <w:numId w:val="1005"/>
        </w:numPr>
        <w:pStyle w:val="Compact"/>
      </w:pPr>
      <w:r>
        <w:rPr>
          <w:iCs/>
          <w:i/>
        </w:rPr>
        <w:t xml:space="preserve">Forge strategic partnerships with METU &amp; TOBB ETU</w:t>
      </w:r>
      <w:r>
        <w:t xml:space="preserve"> </w:t>
      </w:r>
      <w:r>
        <w:t xml:space="preserve">to establish campus recruitment pipelines for Mechatronics Engineers, ensuring sustainable talent supply for our Turkey Ankara operations.</w:t>
      </w:r>
    </w:p>
    <w:bookmarkEnd w:id="25"/>
    <w:bookmarkStart w:id="26" w:name="Xa2d28e35ebea09ab1766cffbc3b497f901dc615"/>
    <w:p>
      <w:pPr>
        <w:pStyle w:val="Heading2"/>
      </w:pPr>
      <w:r>
        <w:t xml:space="preserve">VII. Conclusion: The Indispensable Role of the Mechatronics Engineer in Ankara's Sales Success</w:t>
      </w:r>
    </w:p>
    <w:p>
      <w:pPr>
        <w:pStyle w:val="FirstParagraph"/>
      </w:pPr>
      <w:r>
        <w:t xml:space="preserve">This Sales Report unequivocally demonstrates that the Mechatronics Engineer is not merely a resource, but the central sales driver for technology service providers targeting Turkey Ankara. The city’s unique convergence of government strategy, world-class education, and industrial concentration has created a market where Mechatronics Engineering expertise directly correlates with competitive win rates and revenue growth. Companies that fail to position their Mechatronics Engineer capabilities as core to their solution offering risk significant market share erosion in this critical Turkish market.</w:t>
      </w:r>
    </w:p>
    <w:p>
      <w:pPr>
        <w:pStyle w:val="BodyText"/>
      </w:pPr>
      <w:r>
        <w:t xml:space="preserve">As we look forward, our continued investment in building the deepest bench of qualified Mechatronics Engineers within Turkey Ankara will be the single most impactful strategy for sustainable sales leadership. The data is clear: In the heart of Turkey, where innovation meets industry, Mechatronics Engineers are the key to unlocking growth.</w:t>
      </w:r>
    </w:p>
    <w:p>
      <w:pPr>
        <w:pStyle w:val="BodyText"/>
      </w:pPr>
      <w:r>
        <w:rPr>
          <w:bCs/>
          <w:b/>
        </w:rPr>
        <w:t xml:space="preserve">Prepared by:</w:t>
      </w:r>
      <w:r>
        <w:t xml:space="preserve"> </w:t>
      </w:r>
      <w:r>
        <w:t xml:space="preserve">Global Technology Solutions - Ankara Business Development Division</w:t>
      </w:r>
      <w:r>
        <w:br/>
      </w:r>
      <w:r>
        <w:rPr>
          <w:bCs/>
          <w:b/>
        </w:rPr>
        <w:t xml:space="preserve">Contact:</w:t>
      </w:r>
      <w:r>
        <w:t xml:space="preserve"> </w:t>
      </w:r>
      <w:r>
        <w:t xml:space="preserve">ankara.sales@globaltechsolutions.com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Sales Report - Turkey Ankara Market Analysis</dc:title>
  <dc:creator/>
  <dc:language>en</dc:language>
  <cp:keywords/>
  <dcterms:created xsi:type="dcterms:W3CDTF">2026-05-02T23:37:31Z</dcterms:created>
  <dcterms:modified xsi:type="dcterms:W3CDTF">2026-05-02T23:37:31Z</dcterms:modified>
</cp:coreProperties>
</file>

<file path=docProps/custom.xml><?xml version="1.0" encoding="utf-8"?>
<Properties xmlns="http://schemas.openxmlformats.org/officeDocument/2006/custom-properties" xmlns:vt="http://schemas.openxmlformats.org/officeDocument/2006/docPropsVTypes"/>
</file>