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Miami</w:t>
      </w:r>
      <w:r>
        <w:t xml:space="preserve"> </w:t>
      </w:r>
      <w:r>
        <w:t xml:space="preserve">Mechatronics</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Market</w:t>
      </w:r>
      <w:r>
        <w:t xml:space="preserve"> </w:t>
      </w:r>
      <w:r>
        <w:t xml:space="preserve">Analysis</w:t>
      </w:r>
    </w:p>
    <w:bookmarkStart w:id="31" w:name="X8c7f82d0ca26cb8c17c64df71fd0cea4c162eed"/>
    <w:p>
      <w:pPr>
        <w:pStyle w:val="Heading1"/>
      </w:pPr>
      <w:r>
        <w:t xml:space="preserve">Annual Sales Report: Mechatronics Engineer Demand in the United States Miami Market (2023-2024)</w:t>
      </w:r>
    </w:p>
    <w:bookmarkStart w:id="20" w:name="Xfd3b67eed9a2cf375783c94ad211d63c591dc99"/>
    <w:p>
      <w:pPr>
        <w:pStyle w:val="Heading2"/>
      </w:pPr>
      <w:r>
        <w:t xml:space="preserve">Prepared for Executive Leadership &amp; Strategic Partnerships | October 26, 2023</w:t>
      </w:r>
    </w:p>
    <w:p>
      <w:pPr>
        <w:pStyle w:val="FirstParagraph"/>
      </w:pPr>
      <w:r>
        <w:rPr>
          <w:bCs/>
          <w:b/>
        </w:rPr>
        <w:t xml:space="preserve">Report Introduction:</w:t>
      </w:r>
      <w:r>
        <w:t xml:space="preserve"> </w:t>
      </w:r>
      <w:r>
        <w:t xml:space="preserve">This comprehensive Sales Report analyzes the rapidly expanding market demand for Mechatronics Engineers within the United States Miami metropolitan area. As a critical intersection of mechanical, electrical, and computer engineering disciplines, Mechatronics Engineering represents a high-growth sector driving innovation across multiple industries. Our analysis confirms Miami's emergence as a pivotal hub for this specialized talent pool, with sales data reflecting unprecedented demand that directly impacts regional economic development strategies.</w:t>
      </w:r>
    </w:p>
    <w:bookmarkEnd w:id="20"/>
    <w:bookmarkStart w:id="21" w:name="Xa946081a2fae18e41f8c2841b639707a6925ffe"/>
    <w:p>
      <w:pPr>
        <w:pStyle w:val="Heading2"/>
      </w:pPr>
      <w:r>
        <w:t xml:space="preserve">Market Demand Analysis: The Miami Advantage</w:t>
      </w:r>
    </w:p>
    <w:p>
      <w:pPr>
        <w:pStyle w:val="FirstParagraph"/>
      </w:pPr>
      <w:r>
        <w:t xml:space="preserve">The United States Miami market has demonstrated remarkable acceleration in Mechatronics Engineer requirements over the past 18 months. According to our proprietary sales data spanning 47 major employers across South Florida, demand for Mechatronics Engineers has increased by 38% year-over-year, significantly outpacing national averages of 12%. This surge is particularly pronounced in Miami-Dade County, where manufacturing and automation sectors now account for 62% of all Mechatronics Engineer hiring activity.</w:t>
      </w:r>
    </w:p>
    <w:p>
      <w:pPr>
        <w:pStyle w:val="BodyText"/>
      </w:pPr>
      <w:r>
        <w:t xml:space="preserve">Key drivers include:</w:t>
      </w:r>
    </w:p>
    <w:p>
      <w:pPr>
        <w:numPr>
          <w:ilvl w:val="0"/>
          <w:numId w:val="1001"/>
        </w:numPr>
        <w:pStyle w:val="Compact"/>
      </w:pPr>
      <w:r>
        <w:rPr>
          <w:bCs/>
          <w:b/>
        </w:rPr>
        <w:t xml:space="preserve">Industrial Automation Expansion:</w:t>
      </w:r>
      <w:r>
        <w:t xml:space="preserve"> </w:t>
      </w:r>
      <w:r>
        <w:t xml:space="preserve">Miami's port facilities and logistics centers are implementing AI-driven automation systems, requiring Mechatronics expertise to integrate robotics with supply chain management</w:t>
      </w:r>
    </w:p>
    <w:p>
      <w:pPr>
        <w:numPr>
          <w:ilvl w:val="0"/>
          <w:numId w:val="1001"/>
        </w:numPr>
        <w:pStyle w:val="Compact"/>
      </w:pPr>
      <w:r>
        <w:rPr>
          <w:bCs/>
          <w:b/>
        </w:rPr>
        <w:t xml:space="preserve">New Technology Hubs:</w:t>
      </w:r>
      <w:r>
        <w:t xml:space="preserve"> </w:t>
      </w:r>
      <w:r>
        <w:t xml:space="preserve">The emergence of the "Miami Innovation Corridor" between Downtown and Brickell has attracted 23 new tech startups specializing in smart manufacturing solutions</w:t>
      </w:r>
    </w:p>
    <w:p>
      <w:pPr>
        <w:numPr>
          <w:ilvl w:val="0"/>
          <w:numId w:val="1001"/>
        </w:numPr>
        <w:pStyle w:val="Compact"/>
      </w:pPr>
      <w:r>
        <w:rPr>
          <w:bCs/>
          <w:b/>
        </w:rPr>
        <w:t xml:space="preserve">Renewable Energy Integration:</w:t>
      </w:r>
      <w:r>
        <w:t xml:space="preserve"> </w:t>
      </w:r>
      <w:r>
        <w:t xml:space="preserve">Solar microgrid installations at Miami Beach properties and commercial developments demand Mechatronics Engineers for control system design</w:t>
      </w:r>
    </w:p>
    <w:bookmarkEnd w:id="21"/>
    <w:bookmarkStart w:id="23" w:name="sales-performance-by-industry-vertical"/>
    <w:p>
      <w:pPr>
        <w:pStyle w:val="Heading2"/>
      </w:pPr>
      <w:r>
        <w:t xml:space="preserve">Sales Performance by Industry Vertical</w:t>
      </w:r>
    </w:p>
    <w:p>
      <w:pPr>
        <w:pStyle w:val="FirstParagraph"/>
      </w:pPr>
      <w:r>
        <w:t xml:space="preserve">Industry Sector</w:t>
      </w:r>
    </w:p>
    <w:p>
      <w:pPr>
        <w:pStyle w:val="BodyText"/>
      </w:pPr>
      <w:r>
        <w:t xml:space="preserve">Current Demand (Miami)</w:t>
      </w:r>
    </w:p>
    <w:p>
      <w:pPr>
        <w:pStyle w:val="BodyText"/>
      </w:pPr>
      <w:r>
        <w:t xml:space="preserve">YoY Growth</w:t>
      </w:r>
    </w:p>
    <w:p>
      <w:pPr>
        <w:pStyle w:val="BodyText"/>
      </w:pPr>
      <w:r>
        <w:t xml:space="preserve">Sales Pipeline Value ($M)</w:t>
      </w:r>
    </w:p>
    <w:p>
      <w:pPr>
        <w:pStyle w:val="BodyText"/>
      </w:pPr>
      <w:r>
        <w:t xml:space="preserve">Aerospace &amp; Defense (e.g., Lockheed Martin, Raytheon)</w:t>
      </w:r>
    </w:p>
    <w:p>
      <w:pPr>
        <w:pStyle w:val="BodyText"/>
      </w:pPr>
      <w:r>
        <w:t xml:space="preserve">47 Open Positions</w:t>
      </w:r>
    </w:p>
    <w:p>
      <w:pPr>
        <w:pStyle w:val="BodyText"/>
      </w:pPr>
      <w:r>
        <w:t xml:space="preserve">29%</w:t>
      </w:r>
    </w:p>
    <w:p>
      <w:pPr>
        <w:pStyle w:val="BodyText"/>
      </w:pPr>
      <w:r>
        <w:t xml:space="preserve">$18.6</w:t>
      </w:r>
    </w:p>
    <w:p>
      <w:pPr>
        <w:pStyle w:val="BodyText"/>
      </w:pPr>
      <w:r>
        <w:t xml:space="preserve">Healthcare Robotics (e.g., Miami Children's Hospital, Baptist Health)</w:t>
      </w:r>
    </w:p>
    <w:p>
      <w:pPr>
        <w:pStyle w:val="BodyText"/>
      </w:pPr>
      <w:r>
        <w:t xml:space="preserve">32 Open Positions</w:t>
      </w:r>
    </w:p>
    <w:p>
      <w:pPr>
        <w:pStyle w:val="BodyText"/>
      </w:pPr>
      <w:hyperlink r:id="rId22">
        <w:r>
          <w:rPr>
            <w:rStyle w:val="Hyperlink"/>
            <w:bCs/>
            <w:b/>
          </w:rPr>
          <w:t xml:space="preserve">14.2% increase in sales pipeline value compared to Q3 2023</w:t>
        </w:r>
      </w:hyperlink>
    </w:p>
    <w:p>
      <w:pPr>
        <w:pStyle w:val="BodyText"/>
      </w:pPr>
      <w:r>
        <w:t xml:space="preserve">Smart Infrastructure Development (e.g., Miami-Dade County Projects)</w:t>
      </w:r>
    </w:p>
    <w:p>
      <w:pPr>
        <w:pStyle w:val="BodyText"/>
      </w:pPr>
      <w:r>
        <w:t xml:space="preserve">58 Open Positions</w:t>
      </w:r>
    </w:p>
    <w:p>
      <w:pPr>
        <w:pStyle w:val="BodyText"/>
      </w:pPr>
      <w:r>
        <w:t xml:space="preserve">41%</w:t>
      </w:r>
    </w:p>
    <w:p>
      <w:pPr>
        <w:pStyle w:val="BodyText"/>
      </w:pPr>
      <w:r>
        <w:t xml:space="preserve">$27.3</w:t>
      </w:r>
    </w:p>
    <w:p>
      <w:pPr>
        <w:pStyle w:val="BodyText"/>
      </w:pPr>
      <w:r>
        <w:t xml:space="preserve">Retail Automation &amp; E-commerce Fulfillment Centers</w:t>
      </w:r>
    </w:p>
    <w:p>
      <w:pPr>
        <w:pStyle w:val="BodyText"/>
      </w:pPr>
      <w:r>
        <w:t xml:space="preserve">65 Open Positions</w:t>
      </w:r>
    </w:p>
    <w:p>
      <w:pPr>
        <w:pStyle w:val="BodyText"/>
      </w:pPr>
      <w:r>
        <w:t xml:space="preserve">53%</w:t>
      </w:r>
    </w:p>
    <w:p>
      <w:pPr>
        <w:pStyle w:val="BodyText"/>
      </w:pPr>
      <w:r>
        <w:t xml:space="preserve">$14.8</w:t>
      </w:r>
    </w:p>
    <w:bookmarkEnd w:id="23"/>
    <w:bookmarkStart w:id="24" w:name="X8e48cca13624e0e3148a4ad973a6dd2f7bbb7c4"/>
    <w:p>
      <w:pPr>
        <w:pStyle w:val="Heading2"/>
      </w:pPr>
      <w:r>
        <w:t xml:space="preserve">Talent Acquisition Insights: Miami's Competitive Edge</w:t>
      </w:r>
    </w:p>
    <w:p>
      <w:pPr>
        <w:pStyle w:val="FirstParagraph"/>
      </w:pPr>
      <w:r>
        <w:t xml:space="preserve">Miami's strategic position as a gateway to Latin America and its status as a global business destination have created unique advantages for Mechatronics Engineer recruitment. Our sales data reveals three critical competitive differentiators:</w:t>
      </w:r>
    </w:p>
    <w:p>
      <w:pPr>
        <w:numPr>
          <w:ilvl w:val="0"/>
          <w:numId w:val="1002"/>
        </w:numPr>
        <w:pStyle w:val="Compact"/>
      </w:pPr>
      <w:r>
        <w:rPr>
          <w:bCs/>
          <w:b/>
        </w:rPr>
        <w:t xml:space="preserve">Salary Premiums:</w:t>
      </w:r>
      <w:r>
        <w:t xml:space="preserve"> </w:t>
      </w:r>
      <w:r>
        <w:t xml:space="preserve">Miami-based Mechatronics Engineers command 17% higher average salaries than the national median ($128,500 vs. $110,000), yet remain 22% below Silicon Valley costs – creating exceptional value for companies scaling operations</w:t>
      </w:r>
    </w:p>
    <w:p>
      <w:pPr>
        <w:numPr>
          <w:ilvl w:val="0"/>
          <w:numId w:val="1002"/>
        </w:numPr>
        <w:pStyle w:val="Compact"/>
      </w:pPr>
      <w:r>
        <w:rPr>
          <w:bCs/>
          <w:b/>
        </w:rPr>
        <w:t xml:space="preserve">Talent Pipeline Growth:</w:t>
      </w:r>
      <w:r>
        <w:t xml:space="preserve"> </w:t>
      </w:r>
      <w:r>
        <w:t xml:space="preserve">Local universities (Florida International University, University of Miami) have increased Mechatronics Engineering program enrollment by 45% since 2021, directly feeding our sales pipeline</w:t>
      </w:r>
    </w:p>
    <w:p>
      <w:pPr>
        <w:numPr>
          <w:ilvl w:val="0"/>
          <w:numId w:val="1002"/>
        </w:numPr>
        <w:pStyle w:val="Compact"/>
      </w:pPr>
      <w:r>
        <w:rPr>
          <w:bCs/>
          <w:b/>
        </w:rPr>
        <w:t xml:space="preserve">Cross-Industry Synergy:</w:t>
      </w:r>
      <w:r>
        <w:t xml:space="preserve"> </w:t>
      </w:r>
      <w:r>
        <w:t xml:space="preserve">The convergence of tourism tech, maritime automation, and medical device manufacturing in Miami creates unparalleled project diversity for Mechatronics Engineers – a key selling point for talent acquisition</w:t>
      </w:r>
    </w:p>
    <w:bookmarkEnd w:id="24"/>
    <w:bookmarkStart w:id="27" w:name="X72f0da661d5fbd619b5a764135b199eca64c6d0"/>
    <w:p>
      <w:pPr>
        <w:pStyle w:val="Heading2"/>
      </w:pPr>
      <w:r>
        <w:t xml:space="preserve">Client Success Stories: Sales Impact in United States Miami</w:t>
      </w:r>
    </w:p>
    <w:p>
      <w:pPr>
        <w:pStyle w:val="FirstParagraph"/>
      </w:pPr>
      <w:r>
        <w:t xml:space="preserve">The following case studies demonstrate concrete sales results achieved through strategic Mechatronics Engineer placements in the Miami market:</w:t>
      </w:r>
    </w:p>
    <w:bookmarkStart w:id="25" w:name="X5ab5e23baa2d419ae8a2a3252c1ea2e3f4fb4df"/>
    <w:p>
      <w:pPr>
        <w:pStyle w:val="Heading3"/>
      </w:pPr>
      <w:r>
        <w:t xml:space="preserve">Case Study 1: Smart Port Automation Project</w:t>
      </w:r>
    </w:p>
    <w:p>
      <w:pPr>
        <w:pStyle w:val="FirstParagraph"/>
      </w:pPr>
      <w:r>
        <w:rPr>
          <w:bCs/>
          <w:b/>
        </w:rPr>
        <w:t xml:space="preserve">Client:</w:t>
      </w:r>
      <w:r>
        <w:t xml:space="preserve"> </w:t>
      </w:r>
      <w:r>
        <w:t xml:space="preserve">PortMiami Management |</w:t>
      </w:r>
      <w:r>
        <w:t xml:space="preserve"> </w:t>
      </w:r>
      <w:r>
        <w:rPr>
          <w:bCs/>
          <w:b/>
        </w:rPr>
        <w:t xml:space="preserve">Sales Value:</w:t>
      </w:r>
      <w:r>
        <w:t xml:space="preserve"> </w:t>
      </w:r>
      <w:r>
        <w:t xml:space="preserve">$4.2M</w:t>
      </w:r>
    </w:p>
    <w:p>
      <w:pPr>
        <w:pStyle w:val="BodyText"/>
      </w:pPr>
      <w:r>
        <w:t xml:space="preserve">Mechatronics Engineers implemented AI-powered container handling systems, reducing processing time by 37%. This project generated additional sales of $1.8M in follow-on contracts for automation maintenance – directly demonstrating the revenue potential of strategic Mechatronics Engineer deployment in Miami's logistics sector.</w:t>
      </w:r>
    </w:p>
    <w:bookmarkEnd w:id="25"/>
    <w:bookmarkStart w:id="26" w:name="Xac8be434a6ee8d9d6429d667be28e870cf16d4d"/>
    <w:p>
      <w:pPr>
        <w:pStyle w:val="Heading3"/>
      </w:pPr>
      <w:r>
        <w:t xml:space="preserve">Case Study 2: Medical Robotics Integration</w:t>
      </w:r>
    </w:p>
    <w:p>
      <w:pPr>
        <w:pStyle w:val="FirstParagraph"/>
      </w:pPr>
      <w:r>
        <w:rPr>
          <w:bCs/>
          <w:b/>
        </w:rPr>
        <w:t xml:space="preserve">Client:</w:t>
      </w:r>
      <w:r>
        <w:t xml:space="preserve"> </w:t>
      </w:r>
      <w:r>
        <w:t xml:space="preserve">Baptist Health Miami |</w:t>
      </w:r>
      <w:r>
        <w:t xml:space="preserve"> </w:t>
      </w:r>
      <w:r>
        <w:rPr>
          <w:bCs/>
          <w:b/>
        </w:rPr>
        <w:t xml:space="preserve">Sales Value:</w:t>
      </w:r>
      <w:r>
        <w:t xml:space="preserve"> </w:t>
      </w:r>
      <w:r>
        <w:t xml:space="preserve">$2.7M</w:t>
      </w:r>
    </w:p>
    <w:p>
      <w:pPr>
        <w:pStyle w:val="BodyText"/>
      </w:pPr>
      <w:r>
        <w:t xml:space="preserve">A team of Mechatronics Engineers developed customized surgical assistance systems for cardiac procedures, resulting in 31% faster operation times. The project led to a $900K expansion contract for additional hospital locations – showcasing how Mechatronics Engineer expertise directly translates to scalable sales growth in Miami's healthcare market.</w:t>
      </w:r>
    </w:p>
    <w:bookmarkEnd w:id="26"/>
    <w:bookmarkEnd w:id="27"/>
    <w:bookmarkStart w:id="28" w:name="X56082d00d6c538763228d8d916c97e03131b64a"/>
    <w:p>
      <w:pPr>
        <w:pStyle w:val="Heading2"/>
      </w:pPr>
      <w:r>
        <w:t xml:space="preserve">Future Outlook: Strategic Growth Projections</w:t>
      </w:r>
    </w:p>
    <w:p>
      <w:pPr>
        <w:pStyle w:val="FirstParagraph"/>
      </w:pPr>
      <w:r>
        <w:t xml:space="preserve">Our Sales Report forecasts continued robust demand through 2025, with Miami positioned as the primary growth engine for Mechatronics Engineering in the Southeast United States. Critical trends include:</w:t>
      </w:r>
    </w:p>
    <w:p>
      <w:pPr>
        <w:numPr>
          <w:ilvl w:val="0"/>
          <w:numId w:val="1003"/>
        </w:numPr>
        <w:pStyle w:val="Compact"/>
      </w:pPr>
      <w:r>
        <w:rPr>
          <w:bCs/>
          <w:b/>
        </w:rPr>
        <w:t xml:space="preserve">Government Investment:</w:t>
      </w:r>
      <w:r>
        <w:t xml:space="preserve"> </w:t>
      </w:r>
      <w:r>
        <w:t xml:space="preserve">$850M allocated for smart city infrastructure projects across Miami-Dade County in 2024, requiring 127+ Mechatronics Engineers</w:t>
      </w:r>
    </w:p>
    <w:p>
      <w:pPr>
        <w:numPr>
          <w:ilvl w:val="0"/>
          <w:numId w:val="1003"/>
        </w:numPr>
        <w:pStyle w:val="Compact"/>
      </w:pPr>
      <w:r>
        <w:rPr>
          <w:bCs/>
          <w:b/>
        </w:rPr>
        <w:t xml:space="preserve">Emerging Markets:</w:t>
      </w:r>
      <w:r>
        <w:t xml:space="preserve"> </w:t>
      </w:r>
      <w:r>
        <w:t xml:space="preserve">Growing demand from renewable energy developers (especially solar + storage systems) in the Miami area – a market with 68% YoY sales growth among our engineering clients</w:t>
      </w:r>
    </w:p>
    <w:p>
      <w:pPr>
        <w:numPr>
          <w:ilvl w:val="0"/>
          <w:numId w:val="1003"/>
        </w:numPr>
        <w:pStyle w:val="Compact"/>
      </w:pPr>
      <w:r>
        <w:rPr>
          <w:bCs/>
          <w:b/>
        </w:rPr>
        <w:t xml:space="preserve">Talent Shortage Gap:</w:t>
      </w:r>
      <w:r>
        <w:t xml:space="preserve"> </w:t>
      </w:r>
      <w:r>
        <w:t xml:space="preserve">Projected 43% vacancy rate for Mechatronics Engineers in South Florida by Q2 2025, creating significant opportunity for recruitment-focused firms</w:t>
      </w:r>
    </w:p>
    <w:bookmarkEnd w:id="28"/>
    <w:bookmarkStart w:id="29" w:name="X0de7164adb7ca02403df7c6858f3e81c5bf2e65"/>
    <w:p>
      <w:pPr>
        <w:pStyle w:val="Heading2"/>
      </w:pPr>
      <w:r>
        <w:t xml:space="preserve">Strategic Recommendations for Sales Teams</w:t>
      </w:r>
    </w:p>
    <w:p>
      <w:pPr>
        <w:pStyle w:val="FirstParagraph"/>
      </w:pPr>
      <w:r>
        <w:t xml:space="preserve">To capitalize on the Miami market opportunity, we recommend:</w:t>
      </w:r>
    </w:p>
    <w:p>
      <w:pPr>
        <w:numPr>
          <w:ilvl w:val="0"/>
          <w:numId w:val="1004"/>
        </w:numPr>
        <w:pStyle w:val="Compact"/>
      </w:pPr>
      <w:r>
        <w:rPr>
          <w:bCs/>
          <w:b/>
        </w:rPr>
        <w:t xml:space="preserve">Industry-Specific Targeting:</w:t>
      </w:r>
      <w:r>
        <w:t xml:space="preserve"> </w:t>
      </w:r>
      <w:r>
        <w:t xml:space="preserve">Focus sales efforts on healthcare technology and port logistics clients – these sectors represent 58% of current pipeline value</w:t>
      </w:r>
    </w:p>
    <w:p>
      <w:pPr>
        <w:numPr>
          <w:ilvl w:val="0"/>
          <w:numId w:val="1004"/>
        </w:numPr>
        <w:pStyle w:val="Compact"/>
      </w:pPr>
      <w:r>
        <w:rPr>
          <w:bCs/>
          <w:b/>
        </w:rPr>
        <w:t xml:space="preserve">Talent Development Partnerships:</w:t>
      </w:r>
      <w:r>
        <w:t xml:space="preserve"> </w:t>
      </w:r>
      <w:r>
        <w:t xml:space="preserve">Forge direct agreements with FIU and University of Miami engineering departments to secure early access to top candidates</w:t>
      </w:r>
    </w:p>
    <w:p>
      <w:pPr>
        <w:numPr>
          <w:ilvl w:val="0"/>
          <w:numId w:val="1004"/>
        </w:numPr>
        <w:pStyle w:val="Compact"/>
      </w:pPr>
      <w:r>
        <w:rPr>
          <w:bCs/>
          <w:b/>
        </w:rPr>
        <w:t xml:space="preserve">Value-Based Selling:</w:t>
      </w:r>
      <w:r>
        <w:t xml:space="preserve"> </w:t>
      </w:r>
      <w:r>
        <w:t xml:space="preserve">Emphasize ROI metrics: "Each Mechatronics Engineer deployed delivers an average 28% reduction in operational costs within 14 months" – a key differentiator for Miami clients</w:t>
      </w:r>
    </w:p>
    <w:bookmarkEnd w:id="29"/>
    <w:bookmarkStart w:id="30" w:name="X32e096eeacb21f24e86fbe6d8ad5492db056656"/>
    <w:p>
      <w:pPr>
        <w:pStyle w:val="Heading2"/>
      </w:pPr>
      <w:r>
        <w:t xml:space="preserve">Conclusion: The Miami Mechatronics Imperative</w:t>
      </w:r>
    </w:p>
    <w:p>
      <w:pPr>
        <w:pStyle w:val="FirstParagraph"/>
      </w:pPr>
      <w:r>
        <w:t xml:space="preserve">This Sales Report confirms that the Mechatronics Engineer role has transitioned from a specialized niche to a cornerstone of economic development in the United States Miami market. With demand growing at 38% annually and sales pipeline value exceeding $65M across key verticals, Miami stands as the undisputed epicenter for this high-impact engineering discipline. Organizations that strategically prioritize Mechatronics Engineer talent acquisition will capture significant competitive advantage in South Florida's innovation economy.</w:t>
      </w:r>
    </w:p>
    <w:p>
      <w:pPr>
        <w:pStyle w:val="BodyText"/>
      </w:pPr>
      <w:r>
        <w:t xml:space="preserve">As we move into 2024, the convergence of Miami's geographic significance, technological adoption rates, and evolving industry needs creates a unique sales opportunity for Mechatronics Engineering solutions. We project that Miami will account for 18% of all Mechatronics Engineer talent deployment in the contiguous United States by 2026 – making this market not just important, but essential for national growth strategies.</w:t>
      </w:r>
    </w:p>
    <w:p>
      <w:pPr>
        <w:pStyle w:val="BodyText"/>
      </w:pPr>
      <w:r>
        <w:rPr>
          <w:bCs/>
          <w:b/>
        </w:rPr>
        <w:t xml:space="preserve">Prepared by:</w:t>
      </w:r>
      <w:r>
        <w:t xml:space="preserve"> </w:t>
      </w:r>
      <w:r>
        <w:t xml:space="preserve">Global Engineering Sales Intelligence Division</w:t>
      </w:r>
      <w:r>
        <w:br/>
      </w:r>
      <w:r>
        <w:rPr>
          <w:bCs/>
          <w:b/>
        </w:rPr>
        <w:t xml:space="preserve">Contact:</w:t>
      </w:r>
      <w:r>
        <w:t xml:space="preserve"> </w:t>
      </w:r>
      <w:r>
        <w:t xml:space="preserve">sales@mechatronicsmiami.com | (305) 555-0199</w:t>
      </w:r>
      <w:r>
        <w:br/>
      </w:r>
      <w:r>
        <w:rPr>
          <w:iCs/>
          <w:i/>
        </w:rPr>
        <w:t xml:space="preserve">This report is proprietary. Distribution restricted to authorized United States Miami market stakeholders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Miami Mechatronics Engineering Sales Report - United States Market Analysis</dc:title>
  <dc:creator/>
  <dc:language>en</dc:language>
  <cp:keywords/>
  <dcterms:created xsi:type="dcterms:W3CDTF">2026-07-23T12:10:37Z</dcterms:created>
  <dcterms:modified xsi:type="dcterms:W3CDTF">2026-07-23T12:10:37Z</dcterms:modified>
</cp:coreProperties>
</file>

<file path=docProps/custom.xml><?xml version="1.0" encoding="utf-8"?>
<Properties xmlns="http://schemas.openxmlformats.org/officeDocument/2006/custom-properties" xmlns:vt="http://schemas.openxmlformats.org/officeDocument/2006/docPropsVTypes"/>
</file>