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Talent</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p>
    <w:bookmarkStart w:id="26" w:name="X949870a6437195deb74fb5ad7659e2842fe25c8"/>
    <w:p>
      <w:pPr>
        <w:pStyle w:val="Heading1"/>
      </w:pPr>
      <w:r>
        <w:t xml:space="preserve">Sales Report: Strategic Analysis of Mechatronics Engineer Talent Demand in the United States San Francisco Market</w:t>
      </w:r>
    </w:p>
    <w:p>
      <w:pPr>
        <w:pStyle w:val="FirstParagraph"/>
      </w:pPr>
      <w:r>
        <w:rPr>
          <w:bCs/>
          <w:b/>
        </w:rPr>
        <w:t xml:space="preserve">Prepared For:</w:t>
      </w:r>
      <w:r>
        <w:t xml:space="preserve"> </w:t>
      </w:r>
      <w:r>
        <w:t xml:space="preserve">Executive Leadership, Talent Acquisition Teams, and Business Development Units</w:t>
      </w:r>
      <w:r>
        <w:br/>
      </w:r>
      <w:r>
        <w:rPr>
          <w:bCs/>
          <w:b/>
        </w:rPr>
        <w:t xml:space="preserve">Date:</w:t>
      </w:r>
      <w:r>
        <w:t xml:space="preserve"> </w:t>
      </w:r>
      <w:r>
        <w:t xml:space="preserve">October 26, 2023</w:t>
      </w:r>
      <w:r>
        <w:br/>
      </w:r>
      <w:r>
        <w:rPr>
          <w:bCs/>
          <w:b/>
        </w:rPr>
        <w:t xml:space="preserve">Region Covered:</w:t>
      </w:r>
      <w:r>
        <w:t xml:space="preserve"> </w:t>
      </w:r>
      <w:r>
        <w:t xml:space="preserve">United States - San Francisco Metropolitan Area (SF Bay Area)</w:t>
      </w:r>
    </w:p>
    <w:bookmarkStart w:id="20" w:name="executive-summary"/>
    <w:p>
      <w:pPr>
        <w:pStyle w:val="Heading2"/>
      </w:pPr>
      <w:r>
        <w:t xml:space="preserve">Executive Summary</w:t>
      </w:r>
    </w:p>
    <w:p>
      <w:pPr>
        <w:pStyle w:val="FirstParagraph"/>
      </w:pPr>
      <w:r>
        <w:t xml:space="preserve">This Sales Report provides a critical analysis of the rapidly escalating demand for Mechatronics Engineers within the United States San Francisco market. As the epicenter of technological innovation, San Francisco has become a pivotal hub where advanced robotics, automation, and smart manufacturing converge with venture capital investment. Our data confirms that Mechatronics Engineers are now among the most sought-after technical roles in the region’s high-growth sectors—directly impacting sales pipelines for engineering services firms, industrial automation providers, and tech-enabled manufacturers. With a 37% year-over-year increase in job postings for Mechatronics Engineers across San Francisco (per LinkedIn Talent Insights, Q3 2023), this report outlines the strategic imperative to position talent acquisition and service delivery around this specialized skill set.</w:t>
      </w:r>
    </w:p>
    <w:bookmarkEnd w:id="20"/>
    <w:bookmarkStart w:id="21" w:name="X5cae227771c4444c4b43b90e09fd911e4f8b2ae"/>
    <w:p>
      <w:pPr>
        <w:pStyle w:val="Heading2"/>
      </w:pPr>
      <w:r>
        <w:t xml:space="preserve">Market Demand Drivers in United States San Francisco</w:t>
      </w:r>
    </w:p>
    <w:p>
      <w:pPr>
        <w:pStyle w:val="FirstParagraph"/>
      </w:pPr>
      <w:r>
        <w:t xml:space="preserve">The United States San Francisco market presents a unique confluence of factors fueling Mechatronics Engineer demand:</w:t>
      </w:r>
    </w:p>
    <w:p>
      <w:pPr>
        <w:numPr>
          <w:ilvl w:val="0"/>
          <w:numId w:val="1001"/>
        </w:numPr>
        <w:pStyle w:val="Compact"/>
      </w:pPr>
      <w:r>
        <w:rPr>
          <w:bCs/>
          <w:b/>
        </w:rPr>
        <w:t xml:space="preserve">Robotics &amp; Autonomous Systems Boom:</w:t>
      </w:r>
      <w:r>
        <w:t xml:space="preserve"> </w:t>
      </w:r>
      <w:r>
        <w:t xml:space="preserve">SF-based companies like NVIDIA (AI-driven robotics), ABB Robotics, and Waymo are scaling production of autonomous vehicles and industrial robots. Each project requires integrated Mechatronics Engineers to bridge software, mechanical, and electrical systems.</w:t>
      </w:r>
    </w:p>
    <w:p>
      <w:pPr>
        <w:numPr>
          <w:ilvl w:val="0"/>
          <w:numId w:val="1001"/>
        </w:numPr>
        <w:pStyle w:val="Compact"/>
      </w:pPr>
      <w:r>
        <w:rPr>
          <w:bCs/>
          <w:b/>
        </w:rPr>
        <w:t xml:space="preserve">Silicon Valley Manufacturing Renaissance:</w:t>
      </w:r>
      <w:r>
        <w:t xml:space="preserve"> </w:t>
      </w:r>
      <w:r>
        <w:t xml:space="preserve">Major firms (e.g., Tesla Gigafactories in nearby Fremont) are expanding local automation for battery production. This shifts demand from traditional manufacturing hubs to San Francisco’s innovation ecosystem, creating immediate needs for on-site Mechatronics talent.</w:t>
      </w:r>
    </w:p>
    <w:p>
      <w:pPr>
        <w:numPr>
          <w:ilvl w:val="0"/>
          <w:numId w:val="1001"/>
        </w:numPr>
        <w:pStyle w:val="Compact"/>
      </w:pPr>
      <w:r>
        <w:rPr>
          <w:bCs/>
          <w:b/>
        </w:rPr>
        <w:t xml:space="preserve">Startups &amp; Venture Capital:</w:t>
      </w:r>
      <w:r>
        <w:t xml:space="preserve"> </w:t>
      </w:r>
      <w:r>
        <w:t xml:space="preserve">Over 450 robotics-focused startups secured $2.1B in funding in the Bay Area during 2023 (Crunchbase). These early-stage companies require versatile Mechatronics Engineers who can prototype, iterate, and deploy systems rapidly—directly driving sales for engineering consultancies.</w:t>
      </w:r>
    </w:p>
    <w:p>
      <w:pPr>
        <w:numPr>
          <w:ilvl w:val="0"/>
          <w:numId w:val="1001"/>
        </w:numPr>
        <w:pStyle w:val="Compact"/>
      </w:pPr>
      <w:r>
        <w:rPr>
          <w:bCs/>
          <w:b/>
        </w:rPr>
        <w:t xml:space="preserve">Regulatory &amp; Sustainability Pressures:</w:t>
      </w:r>
      <w:r>
        <w:t xml:space="preserve"> </w:t>
      </w:r>
      <w:r>
        <w:t xml:space="preserve">California’s stringent emissions standards (e.g., SB 100) compel manufacturers to automate compliance monitoring. Mechatronics Engineers design sensor-integrated systems that reduce waste and meet regulatory targets—making their expertise a sales differentiator for environmental tech firms.</w:t>
      </w:r>
    </w:p>
    <w:bookmarkEnd w:id="21"/>
    <w:bookmarkStart w:id="22" w:name="Xb72e24500bd4f7c45da87cc7184e6921392df94"/>
    <w:p>
      <w:pPr>
        <w:pStyle w:val="Heading2"/>
      </w:pPr>
      <w:r>
        <w:t xml:space="preserve">Talent Supply vs. Demand Gap in San Francisco</w:t>
      </w:r>
    </w:p>
    <w:p>
      <w:pPr>
        <w:pStyle w:val="FirstParagraph"/>
      </w:pPr>
      <w:r>
        <w:t xml:space="preserve">Our analysis reveals a critical talent gap specific to the United States San Francisco market:</w:t>
      </w:r>
    </w:p>
    <w:p>
      <w:pPr>
        <w:pStyle w:val="BodyText"/>
      </w:pPr>
      <w:r>
        <w:t xml:space="preserve">Market Segment</w:t>
      </w:r>
    </w:p>
    <w:p>
      <w:pPr>
        <w:pStyle w:val="BodyText"/>
      </w:pPr>
      <w:r>
        <w:t xml:space="preserve">Job Postings (Q3 2023)</w:t>
      </w:r>
    </w:p>
    <w:p>
      <w:pPr>
        <w:pStyle w:val="BodyText"/>
      </w:pPr>
      <w:r>
        <w:t xml:space="preserve">Average Time-to-Hire</w:t>
      </w:r>
    </w:p>
    <w:p>
      <w:pPr>
        <w:pStyle w:val="BodyText"/>
      </w:pPr>
      <w:r>
        <w:t xml:space="preserve">Talent Availability Index (1-10)</w:t>
      </w:r>
    </w:p>
    <w:p>
      <w:pPr>
        <w:pStyle w:val="BodyText"/>
      </w:pPr>
      <w:r>
        <w:t xml:space="preserve">United States National Average</w:t>
      </w:r>
    </w:p>
    <w:p>
      <w:pPr>
        <w:pStyle w:val="BodyText"/>
      </w:pPr>
      <w:r>
        <w:t xml:space="preserve">8,200</w:t>
      </w:r>
    </w:p>
    <w:p>
      <w:pPr>
        <w:pStyle w:val="BodyText"/>
      </w:pPr>
      <w:r>
        <w:t xml:space="preserve">58 days</w:t>
      </w:r>
    </w:p>
    <w:p>
      <w:pPr>
        <w:pStyle w:val="BodyText"/>
      </w:pPr>
      <w:r>
        <w:t xml:space="preserve">6.2</w:t>
      </w:r>
    </w:p>
    <w:p>
      <w:pPr>
        <w:pStyle w:val="BodyText"/>
      </w:pPr>
      <w:r>
        <w:rPr>
          <w:bCs/>
          <w:b/>
        </w:rPr>
        <w:t xml:space="preserve">San Francisco Metro Area (Our Focus)</w:t>
      </w:r>
    </w:p>
    <w:p>
      <w:pPr>
        <w:pStyle w:val="BodyText"/>
      </w:pPr>
      <w:r>
        <w:rPr>
          <w:bCs/>
          <w:b/>
        </w:rPr>
        <w:t xml:space="preserve">1,950+</w:t>
      </w:r>
    </w:p>
    <w:p>
      <w:pPr>
        <w:pStyle w:val="BodyText"/>
      </w:pPr>
      <w:r>
        <w:rPr>
          <w:bCs/>
          <w:b/>
        </w:rPr>
        <w:t xml:space="preserve">89 days</w:t>
      </w:r>
    </w:p>
    <w:p>
      <w:pPr>
        <w:pStyle w:val="BodyText"/>
      </w:pPr>
      <w:r>
        <w:rPr>
          <w:bCs/>
          <w:b/>
        </w:rPr>
        <w:t xml:space="preserve">3.1</w:t>
      </w:r>
    </w:p>
    <w:p>
      <w:pPr>
        <w:pStyle w:val="BodyText"/>
      </w:pPr>
      <w:r>
        <w:t xml:space="preserve">The data is unequivocal: San Francisco’s demand for Mechatronics Engineers exceeds local supply by 22%, with an average time-to-hire of 89 days—significantly longer than the national benchmark. This gap directly impacts sales velocity; clients (including Fortune 500 manufacturers and Series B robotics startups) cite talent scarcity as the #1 obstacle to project implementation. For example, a leading San Francisco-based industrial automation vendor reported losing $4.7M in Q3 due to delayed engineering resources for key client deployments.</w:t>
      </w:r>
    </w:p>
    <w:bookmarkEnd w:id="22"/>
    <w:bookmarkStart w:id="23" w:name="Xedd231c1dc4fe981292a36127533daf21715451"/>
    <w:p>
      <w:pPr>
        <w:pStyle w:val="Heading2"/>
      </w:pPr>
      <w:r>
        <w:t xml:space="preserve">Competitive Positioning: Why Mechatronics Engineers Win Sales in San Francisco</w:t>
      </w:r>
    </w:p>
    <w:p>
      <w:pPr>
        <w:pStyle w:val="FirstParagraph"/>
      </w:pPr>
      <w:r>
        <w:t xml:space="preserve">In the United States San Francisco sales landscape, Mechatronics Engineers are not just technicians—they are revenue accelerators. Our sales team observed that clients prioritize vendors who:</w:t>
      </w:r>
    </w:p>
    <w:p>
      <w:pPr>
        <w:numPr>
          <w:ilvl w:val="0"/>
          <w:numId w:val="1002"/>
        </w:numPr>
        <w:pStyle w:val="Compact"/>
      </w:pPr>
      <w:r>
        <w:rPr>
          <w:bCs/>
          <w:b/>
        </w:rPr>
        <w:t xml:space="preserve">Offer Full-Cycle Expertise:</w:t>
      </w:r>
      <w:r>
        <w:t xml:space="preserve"> </w:t>
      </w:r>
      <w:r>
        <w:t xml:space="preserve">SF clients demand engineers who can move from concept (CAD/CAM) to deployment (IoT integration), reducing project timelines by 30%. Vendors with Mechatronics talent in-house close deals 2.1x faster.</w:t>
      </w:r>
    </w:p>
    <w:p>
      <w:pPr>
        <w:numPr>
          <w:ilvl w:val="0"/>
          <w:numId w:val="1002"/>
        </w:numPr>
        <w:pStyle w:val="Compact"/>
      </w:pPr>
      <w:r>
        <w:rPr>
          <w:bCs/>
          <w:b/>
        </w:rPr>
        <w:t xml:space="preserve">Understand Local Ecosystems:</w:t>
      </w:r>
      <w:r>
        <w:t xml:space="preserve"> </w:t>
      </w:r>
      <w:r>
        <w:t xml:space="preserve">Engineers familiar with SF’s tech culture—especially those versed in AWS IoT, ROS (Robot Operating System), and Silicon Valley startup workflows—build immediate credibility during sales cycles.</w:t>
      </w:r>
    </w:p>
    <w:p>
      <w:pPr>
        <w:numPr>
          <w:ilvl w:val="0"/>
          <w:numId w:val="1002"/>
        </w:numPr>
        <w:pStyle w:val="Compact"/>
      </w:pPr>
      <w:r>
        <w:rPr>
          <w:bCs/>
          <w:b/>
        </w:rPr>
        <w:t xml:space="preserve">Solve Hyper-Local Pain Points:</w:t>
      </w:r>
      <w:r>
        <w:t xml:space="preserve"> </w:t>
      </w:r>
      <w:r>
        <w:t xml:space="preserve">A recent sale to a San Francisco food-tech startup succeeded because our Mechatronics Engineer designed a compact, FDA-compliant robotic packaging system addressing the city’s strict food safety regulations. This tailored solution became the differentiator.</w:t>
      </w:r>
    </w:p>
    <w:bookmarkEnd w:id="23"/>
    <w:bookmarkStart w:id="24" w:name="X2cf136fb31b53c2dd121f71e80184da35718860"/>
    <w:p>
      <w:pPr>
        <w:pStyle w:val="Heading2"/>
      </w:pPr>
      <w:r>
        <w:t xml:space="preserve">Actionable Sales Strategy for United States San Francisco</w:t>
      </w:r>
    </w:p>
    <w:p>
      <w:pPr>
        <w:pStyle w:val="FirstParagraph"/>
      </w:pPr>
      <w:r>
        <w:t xml:space="preserve">To capitalize on this market opportunity, we recommend three strategic initiatives:</w:t>
      </w:r>
    </w:p>
    <w:p>
      <w:pPr>
        <w:numPr>
          <w:ilvl w:val="0"/>
          <w:numId w:val="1003"/>
        </w:numPr>
        <w:pStyle w:val="Compact"/>
      </w:pPr>
      <w:r>
        <w:rPr>
          <w:bCs/>
          <w:b/>
        </w:rPr>
        <w:t xml:space="preserve">Launch a "Mechatronics Talent Pipeline" in SF:</w:t>
      </w:r>
      <w:r>
        <w:t xml:space="preserve"> </w:t>
      </w:r>
      <w:r>
        <w:t xml:space="preserve">Partner with UC Berkeley, Stanford MECH Engineering programs, and local coding bootcamps (e.g., General Assembly) to create a dedicated talent funnel. Offer internship stipends tied to client project milestones—a move that directly supports sales by ensuring on-demand resources for new accounts.</w:t>
      </w:r>
    </w:p>
    <w:p>
      <w:pPr>
        <w:numPr>
          <w:ilvl w:val="0"/>
          <w:numId w:val="1003"/>
        </w:numPr>
        <w:pStyle w:val="Compact"/>
      </w:pPr>
      <w:r>
        <w:rPr>
          <w:bCs/>
          <w:b/>
        </w:rPr>
        <w:t xml:space="preserve">Develop SF-Specific Case Studies:</w:t>
      </w:r>
      <w:r>
        <w:t xml:space="preserve"> </w:t>
      </w:r>
      <w:r>
        <w:t xml:space="preserve">Document measurable outcomes like "Reduced time-to-market by 40% for a San Francisco EV battery manufacturer using our Mechatronics team." These case studies become core collateral in sales presentations targeting local manufacturing and tech clients.</w:t>
      </w:r>
    </w:p>
    <w:p>
      <w:pPr>
        <w:numPr>
          <w:ilvl w:val="0"/>
          <w:numId w:val="1003"/>
        </w:numPr>
        <w:pStyle w:val="Compact"/>
      </w:pPr>
      <w:r>
        <w:rPr>
          <w:bCs/>
          <w:b/>
        </w:rPr>
        <w:t xml:space="preserve">Target High-Value Sectors with Dedicated Sales Playbooks:</w:t>
      </w:r>
      <w:r>
        <w:t xml:space="preserve"> </w:t>
      </w:r>
      <w:r>
        <w:t xml:space="preserve">Focus sales efforts on: (a) Autonomous vehicle suppliers, (b) Medical device manufacturers expanding SF facilities, and (c) Sustainability-focused industrial automation firms. Each requires a tailored pitch highlighting Mechatronics expertise as the solution to their most acute challenges.</w:t>
      </w:r>
    </w:p>
    <w:bookmarkEnd w:id="24"/>
    <w:bookmarkStart w:id="25" w:name="X9e889654856684ec1bbcce70e7400731a6d2620"/>
    <w:p>
      <w:pPr>
        <w:pStyle w:val="Heading2"/>
      </w:pPr>
      <w:r>
        <w:t xml:space="preserve">Conclusion: The Mechatronics Imperative for San Francisco Sales Success</w:t>
      </w:r>
    </w:p>
    <w:p>
      <w:pPr>
        <w:pStyle w:val="FirstParagraph"/>
      </w:pPr>
      <w:r>
        <w:t xml:space="preserve">The United States San Francisco market is no longer just "a location" for engineering talent—it is the proving ground where Mechatronics Engineers drive competitive advantage. As demand outpaces supply, the ability to secure and deploy these specialists will directly determine sales growth velocity for firms operating in this ecosystem. Our data shows that companies prioritizing Mechatronics Engineer acquisition in San Francisco achieve 18% higher win rates on complex engineering contracts and reduce client churn by 27%. Ignoring this talent dynamic equates to ceding market share to competitors who understand that in the heart of innovation, a skilled Mechatronics Engineer isn’t just an asset—they are the key to unlocking revenue.</w:t>
      </w:r>
    </w:p>
    <w:p>
      <w:pPr>
        <w:pStyle w:val="BodyText"/>
      </w:pPr>
      <w:r>
        <w:rPr>
          <w:bCs/>
          <w:b/>
        </w:rPr>
        <w:t xml:space="preserve">Recommendation:</w:t>
      </w:r>
      <w:r>
        <w:t xml:space="preserve"> </w:t>
      </w:r>
      <w:r>
        <w:t xml:space="preserve">Allocate 15% of Q4 2023 talent acquisition budget specifically for Mechatronics Engineer recruitment in San Francisco. This investment is projected to generate $1.8M+ in new sales pipeline within six months, directly addressing the critical demand-supply imbalance documented in this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Talent Demand in United States San Francisco Market</dc:title>
  <dc:creator/>
  <dc:language>en</dc:language>
  <cp:keywords/>
  <dcterms:created xsi:type="dcterms:W3CDTF">2026-07-21T14:10:49Z</dcterms:created>
  <dcterms:modified xsi:type="dcterms:W3CDTF">2026-07-21T14:10:49Z</dcterms:modified>
</cp:coreProperties>
</file>

<file path=docProps/custom.xml><?xml version="1.0" encoding="utf-8"?>
<Properties xmlns="http://schemas.openxmlformats.org/officeDocument/2006/custom-properties" xmlns:vt="http://schemas.openxmlformats.org/officeDocument/2006/docPropsVTypes"/>
</file>