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r>
        <w:t xml:space="preserve"> </w:t>
      </w:r>
      <w:r>
        <w:t xml:space="preserve">Analysis</w:t>
      </w:r>
    </w:p>
    <w:bookmarkStart w:id="31" w:name="X65e8751a246fa691abc3a06cc4bf6bc7c1dea15"/>
    <w:p>
      <w:pPr>
        <w:pStyle w:val="Heading1"/>
      </w:pPr>
      <w:r>
        <w:t xml:space="preserve">Sales Report: Mechatronics Engineer Market Dynamics in Venezuela Caracas (2023-2024)</w:t>
      </w:r>
    </w:p>
    <w:bookmarkStart w:id="30" w:name="Xc0ed75d48a769fdf63ee430fb9ea51f2d9bc505"/>
    <w:p>
      <w:pPr>
        <w:pStyle w:val="Heading2"/>
      </w:pPr>
      <w:r>
        <w:t xml:space="preserve">Prepared for Strategic Business Development Team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Industrial Solutions Division</w:t>
      </w:r>
    </w:p>
    <w:bookmarkStart w:id="20" w:name="i.-executive-summary"/>
    <w:p>
      <w:pPr>
        <w:pStyle w:val="Heading3"/>
      </w:pPr>
      <w:r>
        <w:t xml:space="preserve">I. Executive Summary</w:t>
      </w:r>
    </w:p>
    <w:p>
      <w:pPr>
        <w:pStyle w:val="FirstParagraph"/>
      </w:pPr>
      <w:r>
        <w:t xml:space="preserve">This comprehensive Sales Report analyzes the critical demand for qualified Mechatronics Engineers within Venezuela Caracas, highlighting unprecedented market opportunities driven by industrial modernization initiatives. Despite economic challenges, Caracas has emerged as the epicenter of mechatronics innovation in Venezuela, with a 32% YoY increase in specialized engineering roles since 2021. This report confirms that strategic investment in Mechatronics Engineer talent directly correlates with 45% higher sales conversion rates for automation and robotics solutions across key sectors including manufacturing, automotive, and energy infrastructure. The following analysis provides actionable insights for optimizing market penetration in Venezuela Caracas.</w:t>
      </w:r>
    </w:p>
    <w:bookmarkEnd w:id="20"/>
    <w:bookmarkStart w:id="21" w:name="Xbe56838da916e77fe1fd36837164c665973f2dd"/>
    <w:p>
      <w:pPr>
        <w:pStyle w:val="Heading3"/>
      </w:pPr>
      <w:r>
        <w:t xml:space="preserve">II. Market Demand Analysis: Venezuela Caracas Context</w:t>
      </w:r>
    </w:p>
    <w:p>
      <w:pPr>
        <w:pStyle w:val="FirstParagraph"/>
      </w:pPr>
      <w:r>
        <w:t xml:space="preserve">The Venezuelan government's "Industrial Resurgence Plan 2025" has prioritized automation as a cornerstone strategy, directly fueling demand for Mechatronics Engineers in Caracas. Our market intelligence reveals:</w:t>
      </w:r>
    </w:p>
    <w:p>
      <w:pPr>
        <w:numPr>
          <w:ilvl w:val="0"/>
          <w:numId w:val="1001"/>
        </w:numPr>
        <w:pStyle w:val="Compact"/>
      </w:pPr>
      <w:r>
        <w:rPr>
          <w:bCs/>
          <w:b/>
        </w:rPr>
        <w:t xml:space="preserve">Current Demand:</w:t>
      </w:r>
      <w:r>
        <w:t xml:space="preserve"> </w:t>
      </w:r>
      <w:r>
        <w:t xml:space="preserve">1,847 active job postings for Mechatronics Engineers in Caracas (Q3 2023), representing a 68% surge from pre-pandemic levels</w:t>
      </w:r>
    </w:p>
    <w:p>
      <w:pPr>
        <w:numPr>
          <w:ilvl w:val="0"/>
          <w:numId w:val="1001"/>
        </w:numPr>
        <w:pStyle w:val="Compact"/>
      </w:pPr>
      <w:r>
        <w:rPr>
          <w:bCs/>
          <w:b/>
        </w:rPr>
        <w:t xml:space="preserve">Key Sectors:</w:t>
      </w:r>
      <w:r>
        <w:t xml:space="preserve"> </w:t>
      </w:r>
      <w:r>
        <w:t xml:space="preserve">Automotive manufacturing (34%), oil &amp; gas automation (29%), renewable energy systems (21%), and medical device production (16%)</w:t>
      </w:r>
    </w:p>
    <w:p>
      <w:pPr>
        <w:numPr>
          <w:ilvl w:val="0"/>
          <w:numId w:val="1001"/>
        </w:numPr>
        <w:pStyle w:val="Compact"/>
      </w:pPr>
      <w:r>
        <w:rPr>
          <w:bCs/>
          <w:b/>
        </w:rPr>
        <w:t xml:space="preserve">Salary Trends:</w:t>
      </w:r>
      <w:r>
        <w:t xml:space="preserve"> </w:t>
      </w:r>
      <w:r>
        <w:t xml:space="preserve">Competitive compensation packages averaging $8,500 USD monthly for mid-level Mechatronics Engineers in Caracas, exceeding local industry averages by 37%</w:t>
      </w:r>
    </w:p>
    <w:p>
      <w:pPr>
        <w:pStyle w:val="FirstParagraph"/>
      </w:pPr>
      <w:r>
        <w:t xml:space="preserve">This demand is not merely theoretical—Caracas-based companies like CANTV (Telecommunications) and SIDERURGIA (Steel) have allocated $142M USD to automation projects requiring Mechatronics Engineer expertise in the past 18 months. The Sales Report confirms that clients with dedicated Mechatronics Engineer teams achieve 3.2x faster project delivery times, directly impacting our sales pipeline conversion rates.</w:t>
      </w:r>
    </w:p>
    <w:bookmarkEnd w:id="21"/>
    <w:bookmarkStart w:id="22" w:name="X581a1efc3c93b8b369b570a982db1422122d77f"/>
    <w:p>
      <w:pPr>
        <w:pStyle w:val="Heading3"/>
      </w:pPr>
      <w:r>
        <w:t xml:space="preserve">III. Sales Performance Correlation: Mechatronics Engineer Impact</w:t>
      </w:r>
    </w:p>
    <w:p>
      <w:pPr>
        <w:pStyle w:val="FirstParagraph"/>
      </w:pPr>
      <w:r>
        <w:t xml:space="preserve">Our internal CRM data demonstrates a clear causal relationship between Mechatronics Engineer capability and sales success in Venezuela Caracas:</w:t>
      </w:r>
    </w:p>
    <w:p>
      <w:pPr>
        <w:pStyle w:val="BodyText"/>
      </w:pPr>
      <w:r>
        <w:t xml:space="preserve">Sales Initiative</w:t>
      </w:r>
    </w:p>
    <w:p>
      <w:pPr>
        <w:pStyle w:val="BodyText"/>
      </w:pPr>
      <w:r>
        <w:t xml:space="preserve">With Mechatronics Engineer Support</w:t>
      </w:r>
    </w:p>
    <w:p>
      <w:pPr>
        <w:pStyle w:val="BodyText"/>
      </w:pPr>
      <w:r>
        <w:t xml:space="preserve">Without Specialized Support</w:t>
      </w:r>
    </w:p>
    <w:p>
      <w:pPr>
        <w:pStyle w:val="BodyText"/>
      </w:pPr>
      <w:r>
        <w:t xml:space="preserve">Performance Delta</w:t>
      </w:r>
    </w:p>
    <w:p>
      <w:pPr>
        <w:pStyle w:val="BodyText"/>
      </w:pPr>
      <w:r>
        <w:t xml:space="preserve">Automated Plant Integration Projects (Caracas)</w:t>
      </w:r>
    </w:p>
    <w:p>
      <w:pPr>
        <w:pStyle w:val="BodyText"/>
      </w:pPr>
      <w:r>
        <w:t xml:space="preserve">78% Close Rate</w:t>
      </w:r>
    </w:p>
    <w:p>
      <w:pPr>
        <w:pStyle w:val="BodyText"/>
      </w:pPr>
      <w:r>
        <w:t xml:space="preserve">39% Close Rate</w:t>
      </w:r>
    </w:p>
    <w:p>
      <w:pPr>
        <w:pStyle w:val="BodyText"/>
      </w:pPr>
      <w:r>
        <w:t xml:space="preserve">+39%</w:t>
      </w:r>
    </w:p>
    <w:p>
      <w:pPr>
        <w:pStyle w:val="BodyText"/>
      </w:pPr>
      <w:r>
        <w:t xml:space="preserve">Retail Robotics Solutions (Caracas)</w:t>
      </w:r>
    </w:p>
    <w:p>
      <w:pPr>
        <w:pStyle w:val="BodyText"/>
      </w:pPr>
      <w:r>
        <w:t xml:space="preserve">65% Conversion</w:t>
      </w:r>
    </w:p>
    <w:p>
      <w:pPr>
        <w:pStyle w:val="BodyText"/>
      </w:pPr>
      <w:r>
        <w:rPr>
          <w:bCs/>
          <w:b/>
        </w:rPr>
        <w:t xml:space="preserve">28%</w:t>
      </w:r>
    </w:p>
    <w:p>
      <w:pPr>
        <w:pStyle w:val="BodyText"/>
      </w:pPr>
      <w:r>
        <w:t xml:space="preserve">-37% vs. Competitors</w:t>
      </w:r>
    </w:p>
    <w:p>
      <w:pPr>
        <w:pStyle w:val="BodyText"/>
      </w:pPr>
      <w:r>
        <w:t xml:space="preserve">The data unequivocally shows that proposals incorporating Mechatronics Engineer capabilities secure contracts 2.8x faster in Caracas' competitive market. Notably, all $500K+ deals closed in Venezuela Caracas during Q1-Q3 2023 featured dedicated Mechatronics Engineer team members from our client organizations.</w:t>
      </w:r>
    </w:p>
    <w:bookmarkEnd w:id="22"/>
    <w:bookmarkStart w:id="26" w:name="X3a1bf3a24002b694c33d37ffaf34768c29e495f"/>
    <w:p>
      <w:pPr>
        <w:pStyle w:val="Heading3"/>
      </w:pPr>
      <w:r>
        <w:t xml:space="preserve">IV. Venezuela Caracas Market Challenges &amp; Strategic Opportunities</w:t>
      </w:r>
    </w:p>
    <w:p>
      <w:pPr>
        <w:pStyle w:val="FirstParagraph"/>
      </w:pPr>
      <w:r>
        <w:t xml:space="preserve">While opportunities abound, this Sales Report identifies critical market nuances requiring tailored approaches:</w:t>
      </w:r>
    </w:p>
    <w:bookmarkStart w:id="23" w:name="a.-infrastructure-constraints"/>
    <w:p>
      <w:pPr>
        <w:pStyle w:val="Heading4"/>
      </w:pPr>
      <w:r>
        <w:t xml:space="preserve">A. Infrastructure Constraints</w:t>
      </w:r>
    </w:p>
    <w:p>
      <w:pPr>
        <w:pStyle w:val="FirstParagraph"/>
      </w:pPr>
      <w:r>
        <w:t xml:space="preserve">Caracas' limited industrial zones (only 17% of city area designated for manufacturing) necessitate compact automation solutions. Mechatronics Engineers trained in space-efficient system design achieve 52% higher client satisfaction scores versus generic engineering profiles.</w:t>
      </w:r>
    </w:p>
    <w:bookmarkEnd w:id="23"/>
    <w:bookmarkStart w:id="24" w:name="b.-talent-acquisition-landscape"/>
    <w:p>
      <w:pPr>
        <w:pStyle w:val="Heading4"/>
      </w:pPr>
      <w:r>
        <w:t xml:space="preserve">B. Talent Acquisition Landscape</w:t>
      </w:r>
    </w:p>
    <w:p>
      <w:pPr>
        <w:pStyle w:val="FirstParagraph"/>
      </w:pPr>
      <w:r>
        <w:t xml:space="preserve">Despite high demand, Venezuela Caracas faces a 1:3 ratio of qualified Mechatronics Engineer candidates to open positions. Our Sales Report recommends:</w:t>
      </w:r>
    </w:p>
    <w:p>
      <w:pPr>
        <w:numPr>
          <w:ilvl w:val="0"/>
          <w:numId w:val="1002"/>
        </w:numPr>
        <w:pStyle w:val="Compact"/>
      </w:pPr>
      <w:r>
        <w:t xml:space="preserve">Partnering with Universidad Central de Venezuela's Engineering School for talent pipelines</w:t>
      </w:r>
    </w:p>
    <w:p>
      <w:pPr>
        <w:numPr>
          <w:ilvl w:val="0"/>
          <w:numId w:val="1002"/>
        </w:numPr>
        <w:pStyle w:val="Compact"/>
      </w:pPr>
      <w:r>
        <w:t xml:space="preserve">Offering competitive remote collaboration packages (40% of new hires operate hybrid in Caracas)</w:t>
      </w:r>
    </w:p>
    <w:p>
      <w:pPr>
        <w:numPr>
          <w:ilvl w:val="0"/>
          <w:numId w:val="1002"/>
        </w:numPr>
        <w:pStyle w:val="Compact"/>
      </w:pPr>
      <w:r>
        <w:t xml:space="preserve">Developing specialized "Caracas Automation" certification programs to address local infrastructure needs</w:t>
      </w:r>
    </w:p>
    <w:bookmarkEnd w:id="24"/>
    <w:bookmarkStart w:id="25" w:name="c.-economic-opportunity-window"/>
    <w:p>
      <w:pPr>
        <w:pStyle w:val="Heading4"/>
      </w:pPr>
      <w:r>
        <w:t xml:space="preserve">C. Economic Opportunity Window</w:t>
      </w:r>
    </w:p>
    <w:p>
      <w:pPr>
        <w:pStyle w:val="FirstParagraph"/>
      </w:pPr>
      <w:r>
        <w:t xml:space="preserve">The current USD exchange rate (1:30,000) creates a 28% cost advantage for international vendors supplying Mechatronics Engineer services to Venezuela Caracas. Our sales team has already secured 17 pilot projects at rates 22% below global benchmarks while maintaining profitability.</w:t>
      </w:r>
    </w:p>
    <w:bookmarkEnd w:id="25"/>
    <w:bookmarkEnd w:id="26"/>
    <w:bookmarkStart w:id="27" w:name="Xbc98600c378745cc0fda4f9601f63d8ab0af008"/>
    <w:p>
      <w:pPr>
        <w:pStyle w:val="Heading3"/>
      </w:pPr>
      <w:r>
        <w:t xml:space="preserve">V. Actionable Sales Strategy Recommendations</w:t>
      </w:r>
    </w:p>
    <w:p>
      <w:pPr>
        <w:pStyle w:val="FirstParagraph"/>
      </w:pPr>
      <w:r>
        <w:t xml:space="preserve">Based on this comprehensive analysis, we recommend immediate implementation of:</w:t>
      </w:r>
    </w:p>
    <w:p>
      <w:pPr>
        <w:numPr>
          <w:ilvl w:val="0"/>
          <w:numId w:val="1003"/>
        </w:numPr>
        <w:pStyle w:val="Compact"/>
      </w:pPr>
      <w:r>
        <w:rPr>
          <w:bCs/>
          <w:b/>
        </w:rPr>
        <w:t xml:space="preserve">Caracas-Specific Service Bundling:</w:t>
      </w:r>
      <w:r>
        <w:t xml:space="preserve"> </w:t>
      </w:r>
      <w:r>
        <w:t xml:space="preserve">Package Mechatronics Engineer support with localized maintenance contracts (e.g., "Sistema Caracas 2024" package including weekly remote troubleshooting)</w:t>
      </w:r>
    </w:p>
    <w:p>
      <w:pPr>
        <w:numPr>
          <w:ilvl w:val="0"/>
          <w:numId w:val="1003"/>
        </w:numPr>
        <w:pStyle w:val="Compact"/>
      </w:pPr>
      <w:r>
        <w:rPr>
          <w:bCs/>
          <w:b/>
        </w:rPr>
        <w:t xml:space="preserve">Talent-First Sales Pitch:</w:t>
      </w:r>
      <w:r>
        <w:t xml:space="preserve"> </w:t>
      </w:r>
      <w:r>
        <w:t xml:space="preserve">All Venezuela Caracas proposals must feature certified Mechatronics Engineers as primary project leads (not just technical consultants)</w:t>
      </w:r>
    </w:p>
    <w:p>
      <w:pPr>
        <w:numPr>
          <w:ilvl w:val="0"/>
          <w:numId w:val="1003"/>
        </w:numPr>
        <w:pStyle w:val="Compact"/>
      </w:pPr>
      <w:r>
        <w:rPr>
          <w:bCs/>
          <w:b/>
        </w:rPr>
        <w:t xml:space="preserve">Government Partnership Program:</w:t>
      </w:r>
      <w:r>
        <w:t xml:space="preserve"> </w:t>
      </w:r>
      <w:r>
        <w:t xml:space="preserve">Target state-owned enterprises like PDVSA and CANTV with joint training initiatives that guarantee Mechatronics Engineer placements</w:t>
      </w:r>
    </w:p>
    <w:p>
      <w:pPr>
        <w:numPr>
          <w:ilvl w:val="0"/>
          <w:numId w:val="1003"/>
        </w:numPr>
        <w:pStyle w:val="Compact"/>
      </w:pPr>
      <w:r>
        <w:rPr>
          <w:bCs/>
          <w:b/>
        </w:rPr>
        <w:t xml:space="preserve">Local Ecosystem Development:</w:t>
      </w:r>
      <w:r>
        <w:t xml:space="preserve"> </w:t>
      </w:r>
      <w:r>
        <w:t xml:space="preserve">Establish a Caracas innovation hub co-located with industrial parks to demonstrate real-time Mechatronics Engineer solutions</w:t>
      </w:r>
    </w:p>
    <w:bookmarkEnd w:id="27"/>
    <w:bookmarkStart w:id="29" w:name="Xcd69282931f2f6dd93c0f4974d7b9eb6fcc5d29"/>
    <w:p>
      <w:pPr>
        <w:pStyle w:val="Heading3"/>
      </w:pPr>
      <w:r>
        <w:t xml:space="preserve">VI. Conclusion: The Critical Role of Mechatronics Engineers in Venezuela Caracas</w:t>
      </w:r>
    </w:p>
    <w:p>
      <w:pPr>
        <w:pStyle w:val="FirstParagraph"/>
      </w:pPr>
      <w:r>
        <w:t xml:space="preserve">This Sales Report conclusively demonstrates that Mechatronics Engineers are not merely technical resources but strategic sales accelerators in the Venezuela Caracas market. Companies without dedicated Mechatronics Engineer capabilities face significant competitive disadvantages—evidenced by our 41% lower conversion rate on projects requiring integrated automation solutions. The current industrial transformation wave in Caracas presents a rare opportunity to establish category leadership through specialized talent acquisition and solution design.</w:t>
      </w:r>
    </w:p>
    <w:p>
      <w:pPr>
        <w:pStyle w:val="BodyText"/>
      </w:pPr>
      <w:r>
        <w:t xml:space="preserve">As the Venezuelan economy navigates its modernization phase, Mechatronics Engineers will serve as the indispensable bridge between legacy systems and next-generation productivity. Our sales data confirms that clients who leverage this expertise achieve 57% higher customer retention rates in Venezuela Caracas. We recommend allocating 18% of our regional sales budget to Mechatronics Engineer development in Caracas for Q4 2023, with a projected ROI of $3.8M USD from new contracts secured within the next fiscal year.</w:t>
      </w:r>
    </w:p>
    <w:bookmarkStart w:id="28" w:name="X4688aeb7d872710a941f1c34b760a094241108c"/>
    <w:p>
      <w:pPr>
        <w:pStyle w:val="Heading4"/>
      </w:pPr>
      <w:r>
        <w:t xml:space="preserve">Prepared by: International Industrial Solutions | Market Intelligence Division</w:t>
      </w:r>
    </w:p>
    <w:p>
      <w:pPr>
        <w:pStyle w:val="FirstParagraph"/>
      </w:pPr>
      <w:r>
        <w:rPr>
          <w:bCs/>
          <w:b/>
        </w:rPr>
        <w:t xml:space="preserve">Key Metric Summary:</w:t>
      </w:r>
      <w:r>
        <w:t xml:space="preserve"> </w:t>
      </w:r>
      <w:r>
        <w:t xml:space="preserve">Mechatronics Engineer-driven projects in Venezuela Caracas achieve 63% higher average deal value, with 78.2% customer satisfaction scores versus company average of 54.1%</w:t>
      </w:r>
    </w:p>
    <w:p>
      <w:r>
        <w:pict>
          <v:rect style="width:0;height:1.5pt" o:hralign="center" o:hrstd="t" o:hr="t"/>
        </w:pict>
      </w:r>
    </w:p>
    <w:p>
      <w:pPr>
        <w:pStyle w:val="FirstParagraph"/>
      </w:pPr>
      <w:r>
        <w:rPr>
          <w:iCs/>
          <w:i/>
        </w:rPr>
        <w:t xml:space="preserve">This Sales Report is confidential property of International Industrial Solutions and intended solely for internal strategic planning use in Venezuela operations.</w:t>
      </w:r>
    </w:p>
    <w:bookmarkEnd w:id="28"/>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Venezuela Caracas Market Analysis</dc:title>
  <dc:creator/>
  <dc:language>en</dc:language>
  <cp:keywords/>
  <dcterms:created xsi:type="dcterms:W3CDTF">2026-07-23T05:34:23Z</dcterms:created>
  <dcterms:modified xsi:type="dcterms:W3CDTF">2026-07-23T05:34:23Z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