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w:t>
      </w:r>
      <w:r>
        <w:t xml:space="preserve"> </w:t>
      </w:r>
      <w:r>
        <w:t xml:space="preserve">Algeria</w:t>
      </w:r>
      <w:r>
        <w:t xml:space="preserve"> </w:t>
      </w:r>
      <w:r>
        <w:t xml:space="preserve">Algiers</w:t>
      </w:r>
    </w:p>
    <w:bookmarkStart w:id="28" w:name="X876c91255da43140a8af67090e7099096f89fa5"/>
    <w:p>
      <w:pPr>
        <w:pStyle w:val="Heading1"/>
      </w:pPr>
      <w:r>
        <w:t xml:space="preserve">Sales Report: Medical Researcher Recruitment &amp; Market Analysis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Algerian Healthcare Innovation Consortium</w:t>
      </w:r>
      <w:r>
        <w:br/>
      </w:r>
      <w:r>
        <w:rPr>
          <w:bCs/>
          <w:b/>
        </w:rPr>
        <w:t xml:space="preserve">Prepared By:</w:t>
      </w:r>
      <w:r>
        <w:t xml:space="preserve"> </w:t>
      </w:r>
      <w:r>
        <w:t xml:space="preserve">Sales Intelligence Department, North Africa Division</w:t>
      </w:r>
    </w:p>
    <w:bookmarkStart w:id="20" w:name="i.-executive-summary"/>
    <w:p>
      <w:pPr>
        <w:pStyle w:val="Heading2"/>
      </w:pPr>
      <w:r>
        <w:t xml:space="preserve">I. Executive Summary</w:t>
      </w:r>
    </w:p>
    <w:p>
      <w:pPr>
        <w:pStyle w:val="FirstParagraph"/>
      </w:pPr>
      <w:r>
        <w:t xml:space="preserve">This comprehensive Sales Report details the recruitment performance and market dynamics for</w:t>
      </w:r>
      <w:r>
        <w:t xml:space="preserve"> </w:t>
      </w:r>
      <w:r>
        <w:rPr>
          <w:iCs/>
          <w:i/>
        </w:rPr>
        <w:t xml:space="preserve">Medical Researcher</w:t>
      </w:r>
      <w:r>
        <w:t xml:space="preserve"> </w:t>
      </w:r>
      <w:r>
        <w:t xml:space="preserve">positions within Algeria Algiers' pharmaceutical and clinical research sector. Despite geopolitical and economic challenges, demand for highly skilled Medical Researchers has increased by 34% year-over-year in Algiers, positioning us as a critical growth area. This report identifies key sales opportunities, competitive landscape analysis, and actionable strategies to capture 65% market share in high-demand medical research roles by Q2 2024. The Algeria Algiers market now represents the highest concentration of clinical trial activity on the North African continent.</w:t>
      </w:r>
    </w:p>
    <w:bookmarkEnd w:id="20"/>
    <w:bookmarkStart w:id="21" w:name="X3f3e6a4dcb9654422b1ef0ec9a65fe4d822854d"/>
    <w:p>
      <w:pPr>
        <w:pStyle w:val="Heading2"/>
      </w:pPr>
      <w:r>
        <w:t xml:space="preserve">II. Market Context: Medical Researcher Demand in Algeria Algiers</w:t>
      </w:r>
    </w:p>
    <w:p>
      <w:pPr>
        <w:pStyle w:val="FirstParagraph"/>
      </w:pPr>
      <w:r>
        <w:t xml:space="preserve">Algiers has emerged as the epicenter for medical research in Algeria, hosting 78% of national pharmaceutical R&amp;D centers and 5 major university medical research institutes (including University of Algiers Faculty of Medicine). The National Health Strategy 2030 prioritizes biomedical innovation, creating a structural demand for Medical Researchers. Our Sales Report indicates that clinical trial volumes in Algeria increased by 41% in H1 2023, directly correlating with a surge in Medical Researcher requisitions. Key drivers include:</w:t>
      </w:r>
    </w:p>
    <w:p>
      <w:pPr>
        <w:numPr>
          <w:ilvl w:val="0"/>
          <w:numId w:val="1001"/>
        </w:numPr>
        <w:pStyle w:val="Compact"/>
      </w:pPr>
      <w:r>
        <w:t xml:space="preserve">Algerian Ministry of Health's new regulatory framework accelerating drug approvals (60% faster than 2021)</w:t>
      </w:r>
    </w:p>
    <w:p>
      <w:pPr>
        <w:numPr>
          <w:ilvl w:val="0"/>
          <w:numId w:val="1001"/>
        </w:numPr>
        <w:pStyle w:val="Compact"/>
      </w:pPr>
      <w:r>
        <w:t xml:space="preserve">Partnerships between local institutions and EU pharmaceutical firms for malaria, diabetes, and oncology research</w:t>
      </w:r>
    </w:p>
    <w:p>
      <w:pPr>
        <w:numPr>
          <w:ilvl w:val="0"/>
          <w:numId w:val="1001"/>
        </w:numPr>
        <w:pStyle w:val="Compact"/>
      </w:pPr>
      <w:r>
        <w:t xml:space="preserve">Government investment in Algiers' Biotechnology Park (€120M allocated in 2023)</w:t>
      </w:r>
    </w:p>
    <w:bookmarkEnd w:id="21"/>
    <w:bookmarkStart w:id="22" w:name="Xe435571d653bcf9da3cd72e70264871e20052c2"/>
    <w:p>
      <w:pPr>
        <w:pStyle w:val="Heading2"/>
      </w:pPr>
      <w:r>
        <w:t xml:space="preserve">III. Sales Performance Metrics: Medical Researcher Recruitment</w:t>
      </w:r>
    </w:p>
    <w:p>
      <w:pPr>
        <w:pStyle w:val="FirstParagraph"/>
      </w:pPr>
      <w:r>
        <w:t xml:space="preserve">Quarter</w:t>
      </w:r>
    </w:p>
    <w:p>
      <w:pPr>
        <w:pStyle w:val="BodyText"/>
      </w:pPr>
      <w:r>
        <w:t xml:space="preserve">Positions Opened</w:t>
      </w:r>
    </w:p>
    <w:p>
      <w:pPr>
        <w:pStyle w:val="BodyText"/>
      </w:pPr>
      <w:r>
        <w:t xml:space="preserve">Positions Filled</w:t>
      </w:r>
    </w:p>
    <w:p>
      <w:pPr>
        <w:pStyle w:val="BodyText"/>
      </w:pPr>
      <w:r>
        <w:t xml:space="preserve">Fill Rate (%)</w:t>
      </w:r>
    </w:p>
    <w:p>
      <w:pPr>
        <w:pStyle w:val="BodyText"/>
      </w:pPr>
      <w:r>
        <w:t xml:space="preserve">Avg. Time-to-Fill (Days)</w:t>
      </w:r>
    </w:p>
    <w:p>
      <w:pPr>
        <w:pStyle w:val="BodyText"/>
      </w:pPr>
      <w:r>
        <w:t xml:space="preserve">H1 2022</w:t>
      </w:r>
    </w:p>
    <w:p>
      <w:pPr>
        <w:pStyle w:val="BodyText"/>
      </w:pPr>
      <w:r>
        <w:t xml:space="preserve">47</w:t>
      </w:r>
    </w:p>
    <w:p>
      <w:pPr>
        <w:pStyle w:val="BodyText"/>
      </w:pPr>
      <w:r>
        <w:t xml:space="preserve">31</w:t>
      </w:r>
    </w:p>
    <w:p>
      <w:pPr>
        <w:pStyle w:val="BodyText"/>
      </w:pPr>
      <w:r>
        <w:t xml:space="preserve">66%</w:t>
      </w:r>
    </w:p>
    <w:p>
      <w:pPr>
        <w:pStyle w:val="BodyText"/>
      </w:pPr>
      <w:r>
        <w:t xml:space="preserve">58</w:t>
      </w:r>
    </w:p>
    <w:p>
      <w:pPr>
        <w:pStyle w:val="BodyText"/>
      </w:pPr>
      <w:r>
        <w:t xml:space="preserve">H2 2022</w:t>
      </w:r>
    </w:p>
    <w:p>
      <w:pPr>
        <w:pStyle w:val="BodyText"/>
      </w:pPr>
      <w:r>
        <w:t xml:space="preserve">594373%51</w:t>
      </w:r>
    </w:p>
    <w:p>
      <w:pPr>
        <w:pStyle w:val="BodyText"/>
      </w:pPr>
      <w:r>
        <w:t xml:space="preserve">H1 2023 (Current)</w:t>
      </w:r>
    </w:p>
    <w:p>
      <w:pPr>
        <w:pStyle w:val="BodyText"/>
      </w:pPr>
      <w:r>
        <w:t xml:space="preserve">89</w:t>
      </w:r>
    </w:p>
    <w:p>
      <w:pPr>
        <w:pStyle w:val="BodyText"/>
      </w:pPr>
      <w:r>
        <w:t xml:space="preserve">75</w:t>
      </w:r>
    </w:p>
    <w:p>
      <w:pPr>
        <w:pStyle w:val="BodyText"/>
      </w:pPr>
      <w:r>
        <w:t xml:space="preserve">84%</w:t>
      </w:r>
    </w:p>
    <w:p>
      <w:pPr>
        <w:pStyle w:val="BodyText"/>
      </w:pPr>
      <w:r>
        <w:t xml:space="preserve">42</w:t>
      </w:r>
    </w:p>
    <w:p>
      <w:pPr>
        <w:pStyle w:val="BodyText"/>
      </w:pPr>
      <w:r>
        <w:t xml:space="preserve">The improved fill rate in H1 2023 demonstrates enhanced recruitment efficiency for Medical Researcher roles in Algeria Algiers. Our average time-to-fill decreased by 27% compared to the previous year, directly attributed to localized sourcing strategies and partnerships with Algiers-based institutions like the Pasteur Institute of Algeria. Notably, 89% of successful placements are now sourced through university collaborations rather than international agencies.</w:t>
      </w:r>
    </w:p>
    <w:bookmarkEnd w:id="22"/>
    <w:bookmarkStart w:id="23" w:name="iv.-competitive-landscape-analysis"/>
    <w:p>
      <w:pPr>
        <w:pStyle w:val="Heading2"/>
      </w:pPr>
      <w:r>
        <w:t xml:space="preserve">IV. Competitive Landscape Analysis</w:t>
      </w:r>
    </w:p>
    <w:p>
      <w:pPr>
        <w:pStyle w:val="FirstParagraph"/>
      </w:pPr>
      <w:r>
        <w:t xml:space="preserve">The Medical Researcher recruitment market in Algeria Algiers is highly competitive with 3 key players:</w:t>
      </w:r>
    </w:p>
    <w:p>
      <w:pPr>
        <w:numPr>
          <w:ilvl w:val="0"/>
          <w:numId w:val="1002"/>
        </w:numPr>
        <w:pStyle w:val="Compact"/>
      </w:pPr>
      <w:r>
        <w:rPr>
          <w:bCs/>
          <w:b/>
        </w:rPr>
        <w:t xml:space="preserve">Local Firm A:</w:t>
      </w:r>
      <w:r>
        <w:t xml:space="preserve"> </w:t>
      </w:r>
      <w:r>
        <w:t xml:space="preserve">Dominates 40% market share with strong university ties but lacks digital recruitment tools</w:t>
      </w:r>
    </w:p>
    <w:p>
      <w:pPr>
        <w:numPr>
          <w:ilvl w:val="0"/>
          <w:numId w:val="1002"/>
        </w:numPr>
        <w:pStyle w:val="Compact"/>
      </w:pPr>
      <w:r>
        <w:rPr>
          <w:bCs/>
          <w:b/>
        </w:rPr>
        <w:t xml:space="preserve">International Firm B:</w:t>
      </w:r>
      <w:r>
        <w:t xml:space="preserve"> </w:t>
      </w:r>
      <w:r>
        <w:t xml:space="preserve">Holds 35% share using global databases but struggles with Algerian regulatory knowledge</w:t>
      </w:r>
    </w:p>
    <w:p>
      <w:pPr>
        <w:numPr>
          <w:ilvl w:val="0"/>
          <w:numId w:val="1002"/>
        </w:numPr>
        <w:pStyle w:val="Compact"/>
      </w:pPr>
      <w:r>
        <w:rPr>
          <w:bCs/>
          <w:b/>
        </w:rPr>
        <w:t xml:space="preserve">We Are Now (Our Agency):</w:t>
      </w:r>
      <w:r>
        <w:t xml:space="preserve"> </w:t>
      </w:r>
      <w:r>
        <w:t xml:space="preserve">Capturing 25% market share through Algeria Algiers-specific expertise, achieving the highest candidate retention rate (87%) among competitors</w:t>
      </w:r>
    </w:p>
    <w:p>
      <w:pPr>
        <w:pStyle w:val="FirstParagraph"/>
      </w:pPr>
      <w:r>
        <w:t xml:space="preserve">Our Sales Report identifies a critical gap: only 12% of local candidates possess both EU GCP certification and Algerian medical licensing – a requirement for 92% of Medical Researcher roles in Algiers. This represents our strongest sales differentiator.</w:t>
      </w:r>
    </w:p>
    <w:bookmarkEnd w:id="23"/>
    <w:bookmarkStart w:id="24" w:name="X5c658d99b1f448f8fdfe8a6ecffdff9227604e2"/>
    <w:p>
      <w:pPr>
        <w:pStyle w:val="Heading2"/>
      </w:pPr>
      <w:r>
        <w:t xml:space="preserve">V. Regional Challenges &amp; Opportunity Mapping</w:t>
      </w:r>
    </w:p>
    <w:p>
      <w:pPr>
        <w:pStyle w:val="FirstParagraph"/>
      </w:pPr>
      <w:r>
        <w:t xml:space="preserve">Despite growth, Algeria Algiers faces three key challenges requiring strategic sales intervention:</w:t>
      </w:r>
    </w:p>
    <w:p>
      <w:pPr>
        <w:numPr>
          <w:ilvl w:val="0"/>
          <w:numId w:val="1003"/>
        </w:numPr>
        <w:pStyle w:val="Compact"/>
      </w:pPr>
      <w:r>
        <w:rPr>
          <w:bCs/>
          <w:b/>
        </w:rPr>
        <w:t xml:space="preserve">Regulatory Complexity:</w:t>
      </w:r>
      <w:r>
        <w:t xml:space="preserve"> </w:t>
      </w:r>
      <w:r>
        <w:t xml:space="preserve">68% of employers cite inconsistent local compliance documentation as a hiring bottleneck. We've developed an Algerian Regulatory Compliance Toolkit now used by 100% of our medical researcher clients in Algiers.</w:t>
      </w:r>
    </w:p>
    <w:p>
      <w:pPr>
        <w:numPr>
          <w:ilvl w:val="0"/>
          <w:numId w:val="1003"/>
        </w:numPr>
        <w:pStyle w:val="Compact"/>
      </w:pPr>
      <w:r>
        <w:rPr>
          <w:bCs/>
          <w:b/>
        </w:rPr>
        <w:t xml:space="preserve">Talent Retention:</w:t>
      </w:r>
      <w:r>
        <w:t xml:space="preserve"> </w:t>
      </w:r>
      <w:r>
        <w:t xml:space="preserve">Medical Researchers in Algeria experience 23% higher attrition than regional averages due to limited career progression. Our Sales Report recommends implementing "Algiers Research Pathways" – structured development programs that increased client retention by 41%.</w:t>
      </w:r>
    </w:p>
    <w:p>
      <w:pPr>
        <w:numPr>
          <w:ilvl w:val="0"/>
          <w:numId w:val="1003"/>
        </w:numPr>
        <w:pStyle w:val="Compact"/>
      </w:pPr>
      <w:r>
        <w:rPr>
          <w:bCs/>
          <w:b/>
        </w:rPr>
        <w:t xml:space="preserve">Infrastructure Gaps:</w:t>
      </w:r>
      <w:r>
        <w:t xml:space="preserve"> </w:t>
      </w:r>
      <w:r>
        <w:t xml:space="preserve">Only 56% of Algiers research centers have certified lab facilities. We've partnered with Algeria's National Technology Agency to fast-track facility certifications for our clients.</w:t>
      </w:r>
    </w:p>
    <w:bookmarkEnd w:id="24"/>
    <w:bookmarkStart w:id="25" w:name="vi.-sales-strategy-recommendations"/>
    <w:p>
      <w:pPr>
        <w:pStyle w:val="Heading2"/>
      </w:pPr>
      <w:r>
        <w:t xml:space="preserve">VI. Sales Strategy Recommendations</w:t>
      </w:r>
    </w:p>
    <w:p>
      <w:pPr>
        <w:pStyle w:val="FirstParagraph"/>
      </w:pPr>
      <w:r>
        <w:t xml:space="preserve">To capitalize on Algeria Algiers' Medical Researcher market potential, we propose the following data-driven actions:</w:t>
      </w:r>
    </w:p>
    <w:p>
      <w:pPr>
        <w:numPr>
          <w:ilvl w:val="0"/>
          <w:numId w:val="1004"/>
        </w:numPr>
        <w:pStyle w:val="Compact"/>
      </w:pPr>
      <w:r>
        <w:rPr>
          <w:bCs/>
          <w:b/>
        </w:rPr>
        <w:t xml:space="preserve">Localized Talent Pipeline Expansion:</w:t>
      </w:r>
      <w:r>
        <w:t xml:space="preserve"> </w:t>
      </w:r>
      <w:r>
        <w:t xml:space="preserve">Establish a dedicated "Medical Researcher Academy" in Algiers City to train 150+ candidates annually with EU GCP/Algerian licensing dual certification (Projected ROI: 320% by Q4 2024)</w:t>
      </w:r>
    </w:p>
    <w:p>
      <w:pPr>
        <w:numPr>
          <w:ilvl w:val="0"/>
          <w:numId w:val="1004"/>
        </w:numPr>
        <w:pStyle w:val="Compact"/>
      </w:pPr>
      <w:r>
        <w:rPr>
          <w:bCs/>
          <w:b/>
        </w:rPr>
        <w:t xml:space="preserve">Algiers-Specific Employer Branding:</w:t>
      </w:r>
      <w:r>
        <w:t xml:space="preserve"> </w:t>
      </w:r>
      <w:r>
        <w:t xml:space="preserve">Launch "Research Excellence in Algiers" campaign targeting top universities (University of Algiers, Algerian National School of Public Health) to position our firm as the preferred Medical Researcher partner</w:t>
      </w:r>
    </w:p>
    <w:p>
      <w:pPr>
        <w:numPr>
          <w:ilvl w:val="0"/>
          <w:numId w:val="1004"/>
        </w:numPr>
        <w:pStyle w:val="Compact"/>
      </w:pPr>
      <w:r>
        <w:rPr>
          <w:bCs/>
          <w:b/>
        </w:rPr>
        <w:t xml:space="preserve">Digital Sales Platform Enhancement:</w:t>
      </w:r>
      <w:r>
        <w:t xml:space="preserve"> </w:t>
      </w:r>
      <w:r>
        <w:t xml:space="preserve">Develop Algeria-specific recruitment portal featuring real-time regulatory updates, local salary benchmarks, and virtual campus tours – expected to reduce candidate acquisition costs by 38%</w:t>
      </w:r>
    </w:p>
    <w:p>
      <w:pPr>
        <w:numPr>
          <w:ilvl w:val="0"/>
          <w:numId w:val="1004"/>
        </w:numPr>
        <w:pStyle w:val="Compact"/>
      </w:pPr>
      <w:r>
        <w:rPr>
          <w:bCs/>
          <w:b/>
        </w:rPr>
        <w:t xml:space="preserve">Strategic Partnerships:</w:t>
      </w:r>
      <w:r>
        <w:t xml:space="preserve"> </w:t>
      </w:r>
      <w:r>
        <w:t xml:space="preserve">Forge MOUs with 5 major Algiers hospitals (including Mustapha Hospital and Timimoun Teaching Hospital) for guaranteed Medical Researcher placement pipelines</w:t>
      </w:r>
    </w:p>
    <w:bookmarkEnd w:id="25"/>
    <w:bookmarkStart w:id="26" w:name="Xcbcd897c8f8b625c6543f4573f7bbe6a89c0d83"/>
    <w:p>
      <w:pPr>
        <w:pStyle w:val="Heading2"/>
      </w:pPr>
      <w:r>
        <w:t xml:space="preserve">VII. Financial Outlook &amp; Market Projections</w:t>
      </w:r>
    </w:p>
    <w:p>
      <w:pPr>
        <w:pStyle w:val="FirstParagraph"/>
      </w:pPr>
      <w:r>
        <w:t xml:space="preserve">Based on current sales momentum, our Algeria Algiers Medical Researcher division is projected to achieve:</w:t>
      </w:r>
    </w:p>
    <w:p>
      <w:pPr>
        <w:numPr>
          <w:ilvl w:val="0"/>
          <w:numId w:val="1005"/>
        </w:numPr>
        <w:pStyle w:val="Compact"/>
      </w:pPr>
      <w:r>
        <w:rPr>
          <w:bCs/>
          <w:b/>
        </w:rPr>
        <w:t xml:space="preserve">Revenue:</w:t>
      </w:r>
      <w:r>
        <w:t xml:space="preserve"> </w:t>
      </w:r>
      <w:r>
        <w:t xml:space="preserve">$1.8M in 2023 (47% YoY growth)</w:t>
      </w:r>
    </w:p>
    <w:p>
      <w:pPr>
        <w:numPr>
          <w:ilvl w:val="0"/>
          <w:numId w:val="1005"/>
        </w:numPr>
        <w:pStyle w:val="Compact"/>
      </w:pPr>
      <w:r>
        <w:rPr>
          <w:bCs/>
          <w:b/>
        </w:rPr>
        <w:t xml:space="preserve">Marginal Contribution:</w:t>
      </w:r>
      <w:r>
        <w:t xml:space="preserve"> </w:t>
      </w:r>
      <w:r>
        <w:t xml:space="preserve">62% (industry average: 49%)</w:t>
      </w:r>
    </w:p>
    <w:p>
      <w:pPr>
        <w:numPr>
          <w:ilvl w:val="0"/>
          <w:numId w:val="1005"/>
        </w:numPr>
        <w:pStyle w:val="Compact"/>
      </w:pPr>
      <w:r>
        <w:rPr>
          <w:bCs/>
          <w:b/>
        </w:rPr>
        <w:t xml:space="preserve">Market Share Target:</w:t>
      </w:r>
      <w:r>
        <w:t xml:space="preserve"> </w:t>
      </w:r>
      <w:r>
        <w:t xml:space="preserve">58% by December 2024 (up from current 25%)</w:t>
      </w:r>
    </w:p>
    <w:p>
      <w:pPr>
        <w:pStyle w:val="FirstParagraph"/>
      </w:pPr>
      <w:r>
        <w:t xml:space="preserve">The Algeria Algiers market represents a $3.1B opportunity for Medical Researcher recruitment within the national health innovation ecosystem. Our Sales Report confirms this segment's superior profitability compared to other healthcare sales verticals, with client lifetime value 2.8x higher than general medical staff placements.</w:t>
      </w:r>
    </w:p>
    <w:bookmarkEnd w:id="26"/>
    <w:bookmarkStart w:id="27" w:name="Xc01843509fa233cf40fe6becd26917cdd0a85d4"/>
    <w:p>
      <w:pPr>
        <w:pStyle w:val="Heading2"/>
      </w:pPr>
      <w:r>
        <w:t xml:space="preserve">VIII. Conclusion: The Algeria Algiers Advantage</w:t>
      </w:r>
    </w:p>
    <w:p>
      <w:pPr>
        <w:pStyle w:val="FirstParagraph"/>
      </w:pPr>
      <w:r>
        <w:t xml:space="preserve">This Sales Report unequivocally demonstrates that Algeria Algiers is the strategic cornerstone for medical research development in North Africa. The unprecedented demand for Medical Researchers – driven by national health priorities and regulatory modernization – creates a unique sales opportunity we are well-positioned to capture. By executing our localized talent strategy, we will not only achieve market leadership but also contribute to Algeria's healthcare transformation through enhanced research capacity in Algiers.</w:t>
      </w:r>
    </w:p>
    <w:p>
      <w:pPr>
        <w:pStyle w:val="BodyText"/>
      </w:pPr>
      <w:r>
        <w:t xml:space="preserve">Our recommendation is clear: Double down on Algeria Algiers' Medical Researcher recruitment with accelerated investment in local partnerships, regulatory expertise, and talent development. The data shows this segment delivers the highest growth potential within our entire North Africa portfolio, with an estimated 21% compound annual growth rate through 2026. Failure to capitalize on this opportunity would mean ceding a critical market share to competitors in the rapidly evolving Algerian medical research ecosystem.</w:t>
      </w:r>
    </w:p>
    <w:p>
      <w:pPr>
        <w:pStyle w:val="BodyText"/>
      </w:pPr>
      <w:r>
        <w:rPr>
          <w:bCs/>
          <w:b/>
        </w:rPr>
        <w:t xml:space="preserve">Approved By:</w:t>
      </w:r>
      <w:r>
        <w:t xml:space="preserve"> </w:t>
      </w:r>
      <w:r>
        <w:t xml:space="preserve">Nadia Benamar, Head of Sales Strategy</w:t>
      </w:r>
      <w:r>
        <w:br/>
      </w:r>
      <w:r>
        <w:rPr>
          <w:bCs/>
          <w:b/>
        </w:rPr>
        <w:t xml:space="preserve">Signature:</w:t>
      </w:r>
      <w:r>
        <w:t xml:space="preserve"> </w:t>
      </w:r>
      <w:r>
        <w:t xml:space="preserve">________________________</w:t>
      </w:r>
      <w:r>
        <w:br/>
      </w:r>
      <w:r>
        <w:rPr>
          <w:iCs/>
          <w:i/>
        </w:rPr>
        <w:t xml:space="preserve">Sales Report Version 4.2 | Confidential - Algeria Algiers Market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 Algeria Algiers</dc:title>
  <dc:creator/>
  <dc:language>en</dc:language>
  <cp:keywords/>
  <dcterms:created xsi:type="dcterms:W3CDTF">2026-07-23T20:54:07Z</dcterms:created>
  <dcterms:modified xsi:type="dcterms:W3CDTF">2026-07-23T20:54:07Z</dcterms:modified>
</cp:coreProperties>
</file>

<file path=docProps/custom.xml><?xml version="1.0" encoding="utf-8"?>
<Properties xmlns="http://schemas.openxmlformats.org/officeDocument/2006/custom-properties" xmlns:vt="http://schemas.openxmlformats.org/officeDocument/2006/docPropsVTypes"/>
</file>