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Sales</w:t>
      </w:r>
      <w:r>
        <w:t xml:space="preserve"> </w:t>
      </w:r>
      <w:r>
        <w:t xml:space="preserve">Report:</w:t>
      </w:r>
      <w:r>
        <w:t xml:space="preserve"> </w:t>
      </w:r>
      <w:r>
        <w:t xml:space="preserve">Chile</w:t>
      </w:r>
      <w:r>
        <w:t xml:space="preserve"> </w:t>
      </w:r>
      <w:r>
        <w:t xml:space="preserve">Santiago</w:t>
      </w:r>
      <w:r>
        <w:t xml:space="preserve"> </w:t>
      </w:r>
      <w:r>
        <w:t xml:space="preserve">Market</w:t>
      </w:r>
      <w:r>
        <w:t xml:space="preserve"> </w:t>
      </w:r>
      <w:r>
        <w:t xml:space="preserve">Analysis</w:t>
      </w:r>
    </w:p>
    <w:bookmarkStart w:id="30" w:name="X8290b61e608ae959c296166da37eaf23829b79d"/>
    <w:p>
      <w:pPr>
        <w:pStyle w:val="Heading1"/>
      </w:pPr>
      <w:r>
        <w:t xml:space="preserve">Sales Report: Strategic Recruitment of Medical Researcher Talent in Chile Santiago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Healthcare Solutions Executive Board</w:t>
      </w:r>
      <w:r>
        <w:br/>
      </w:r>
      <w:r>
        <w:rPr>
          <w:bCs/>
          <w:b/>
        </w:rPr>
        <w:t xml:space="preserve">Prepared By:</w:t>
      </w:r>
      <w:r>
        <w:t xml:space="preserve"> </w:t>
      </w:r>
      <w:r>
        <w:t xml:space="preserve">International Talent Acquisition Division</w:t>
      </w:r>
    </w:p>
    <w:bookmarkStart w:id="20" w:name="i.-executive-summary"/>
    <w:p>
      <w:pPr>
        <w:pStyle w:val="Heading2"/>
      </w:pPr>
      <w:r>
        <w:t xml:space="preserve">I. Executive Summary</w:t>
      </w:r>
    </w:p>
    <w:p>
      <w:pPr>
        <w:pStyle w:val="FirstParagraph"/>
      </w:pPr>
      <w:r>
        <w:t xml:space="preserve">This comprehensive Sales Report details the recruitment performance for Medical Researcher positions across Chile Santiago, the nation's premier hub for biomedical innovation. In Q3 2023, we achieved a 17% year-over-year increase in successful placements of qualified Medical Researchers within Chile Santiago's dynamic healthcare ecosystem. The report analyzes market trends, sales pipeline performance, and strategic recommendations to capitalize on Chile Santiago's growing medical research demand.</w:t>
      </w:r>
    </w:p>
    <w:bookmarkEnd w:id="20"/>
    <w:bookmarkStart w:id="21" w:name="X7a922a872e1dd71ddeccd537834bde63655b732"/>
    <w:p>
      <w:pPr>
        <w:pStyle w:val="Heading2"/>
      </w:pPr>
      <w:r>
        <w:t xml:space="preserve">II. Market Context: Chile Santiago as Medical Research Epicenter</w:t>
      </w:r>
    </w:p>
    <w:p>
      <w:pPr>
        <w:pStyle w:val="FirstParagraph"/>
      </w:pPr>
      <w:r>
        <w:t xml:space="preserve">Chile Santiago stands at the forefront of Latin American medical innovation, housing 68% of the country's pharmaceutical R&amp;D centers and 14 major clinical trial facilities. The region's strategic advantage includes: (1) A highly educated workforce with 35,000+ life sciences graduates annually from institutions like Universidad de Chile and Pontificia Universidad Católica; (2) Government incentives through CORFO funding that supports 92% of new medical research initiatives; (3) Unique genetic diversity enabling accelerated clinical research. This environment makes Chile Santiago the most critical market for Medical Researcher recruitment in South America.</w:t>
      </w:r>
    </w:p>
    <w:bookmarkEnd w:id="21"/>
    <w:bookmarkStart w:id="24" w:name="iii.-sales-performance-analysis"/>
    <w:p>
      <w:pPr>
        <w:pStyle w:val="Heading2"/>
      </w:pPr>
      <w:r>
        <w:t xml:space="preserve">III. Sales Performance Analysis</w:t>
      </w:r>
    </w:p>
    <w:bookmarkStart w:id="22" w:name="a.-recruitment-metrics-q1-q3-2023"/>
    <w:p>
      <w:pPr>
        <w:pStyle w:val="Heading3"/>
      </w:pPr>
      <w:r>
        <w:t xml:space="preserve">A. Recruitment Metrics (Q1-Q3 2023)</w:t>
      </w:r>
    </w:p>
    <w:p>
      <w:pPr>
        <w:pStyle w:val="FirstParagraph"/>
      </w:pPr>
      <w:r>
        <w:t xml:space="preserve">Key Metric</w:t>
      </w:r>
    </w:p>
    <w:p>
      <w:pPr>
        <w:pStyle w:val="BodyText"/>
      </w:pPr>
      <w:r>
        <w:t xml:space="preserve">Q3 2022</w:t>
      </w:r>
    </w:p>
    <w:p>
      <w:pPr>
        <w:pStyle w:val="BodyText"/>
      </w:pPr>
      <w:r>
        <w:t xml:space="preserve">Q3 2023</w:t>
      </w:r>
    </w:p>
    <w:p>
      <w:pPr>
        <w:pStyle w:val="BodyText"/>
      </w:pPr>
      <w:r>
        <w:t xml:space="preserve">% Change</w:t>
      </w:r>
    </w:p>
    <w:p>
      <w:pPr>
        <w:pStyle w:val="BodyText"/>
      </w:pPr>
      <w:r>
        <w:t xml:space="preserve">Medical Researcher Open Positions (Chile Santiago)</w:t>
      </w:r>
    </w:p>
    <w:p>
      <w:pPr>
        <w:pStyle w:val="BodyText"/>
      </w:pPr>
      <w:r>
        <w:t xml:space="preserve">47</w:t>
      </w:r>
    </w:p>
    <w:p>
      <w:pPr>
        <w:pStyle w:val="BodyText"/>
      </w:pPr>
      <w:r>
        <w:t xml:space="preserve">58</w:t>
      </w:r>
    </w:p>
    <w:p>
      <w:pPr>
        <w:pStyle w:val="BodyText"/>
      </w:pPr>
      <w:r>
        <w:t xml:space="preserve">+23.4%</w:t>
      </w:r>
    </w:p>
    <w:p>
      <w:pPr>
        <w:pStyle w:val="BodyText"/>
      </w:pPr>
      <w:r>
        <w:t xml:space="preserve">Qualified Candidates Screened</w:t>
      </w:r>
    </w:p>
    <w:p>
      <w:pPr>
        <w:pStyle w:val="BodyText"/>
      </w:pPr>
      <w:r>
        <w:t xml:space="preserve">189</w:t>
      </w:r>
    </w:p>
    <w:p>
      <w:pPr>
        <w:pStyle w:val="BodyText"/>
      </w:pPr>
      <w:r>
        <w:t xml:space="preserve">&lt;</w:t>
      </w:r>
    </w:p>
    <w:p>
      <w:pPr>
        <w:pStyle w:val="BodyText"/>
      </w:pPr>
      <w:r>
        <w:t xml:space="preserve">267</w:t>
      </w:r>
    </w:p>
    <w:p>
      <w:pPr>
        <w:pStyle w:val="BodyText"/>
      </w:pPr>
      <w:r>
        <w:t xml:space="preserve">Total Placements (Chile Santiago)</w:t>
      </w:r>
    </w:p>
    <w:p>
      <w:pPr>
        <w:pStyle w:val="BodyText"/>
      </w:pPr>
      <w:r>
        <w:t xml:space="preserve">35</w:t>
      </w:r>
    </w:p>
    <w:p>
      <w:pPr>
        <w:pStyle w:val="BodyText"/>
      </w:pPr>
      <w:r>
        <w:t xml:space="preserve">41</w:t>
      </w:r>
    </w:p>
    <w:p>
      <w:pPr>
        <w:pStyle w:val="BodyText"/>
      </w:pPr>
      <w:r>
        <w:t xml:space="preserve">+17.1%</w:t>
      </w:r>
    </w:p>
    <w:p>
      <w:pPr>
        <w:pStyle w:val="BodyText"/>
      </w:pPr>
      <w:r>
        <w:t xml:space="preserve">Average Time-to-Fill (Days)</w:t>
      </w:r>
    </w:p>
    <w:p>
      <w:pPr>
        <w:pStyle w:val="BodyText"/>
      </w:pPr>
      <w:r>
        <w:t xml:space="preserve">42</w:t>
      </w:r>
    </w:p>
    <w:p>
      <w:pPr>
        <w:pStyle w:val="BodyText"/>
      </w:pPr>
      <w:r>
        <w:t xml:space="preserve">36</w:t>
      </w:r>
    </w:p>
    <w:p>
      <w:pPr>
        <w:pStyle w:val="BodyText"/>
      </w:pPr>
      <w:r>
        <w:t xml:space="preserve">-14.3%</w:t>
      </w:r>
    </w:p>
    <w:bookmarkEnd w:id="22"/>
    <w:bookmarkStart w:id="23" w:name="b.-sales-channel-effectiveness"/>
    <w:p>
      <w:pPr>
        <w:pStyle w:val="Heading3"/>
      </w:pPr>
      <w:r>
        <w:t xml:space="preserve">B. Sales Channel Effectiveness</w:t>
      </w:r>
    </w:p>
    <w:p>
      <w:pPr>
        <w:pStyle w:val="FirstParagraph"/>
      </w:pPr>
      <w:r>
        <w:t xml:space="preserve">Our targeted recruitment strategy in Chile Santiago demonstrates clear channel dominance:</w:t>
      </w:r>
    </w:p>
    <w:p>
      <w:pPr>
        <w:numPr>
          <w:ilvl w:val="0"/>
          <w:numId w:val="1001"/>
        </w:numPr>
        <w:pStyle w:val="Compact"/>
      </w:pPr>
      <w:r>
        <w:rPr>
          <w:bCs/>
          <w:b/>
        </w:rPr>
        <w:t xml:space="preserve">University Partnerships:</w:t>
      </w:r>
      <w:r>
        <w:t xml:space="preserve"> </w:t>
      </w:r>
      <w:r>
        <w:t xml:space="preserve">47% of placements sourced through direct collaboration with Santiago's top universities (including Universidad Austral and Diego Portales)</w:t>
      </w:r>
    </w:p>
    <w:p>
      <w:pPr>
        <w:numPr>
          <w:ilvl w:val="0"/>
          <w:numId w:val="1001"/>
        </w:numPr>
        <w:pStyle w:val="Compact"/>
      </w:pPr>
      <w:r>
        <w:rPr>
          <w:bCs/>
          <w:b/>
        </w:rPr>
        <w:t xml:space="preserve">Tech Platforms:</w:t>
      </w:r>
      <w:r>
        <w:t xml:space="preserve"> </w:t>
      </w:r>
      <w:r>
        <w:t xml:space="preserve">LinkedIn Recruiter drove 32% of qualified candidates, with Chile-specific algorithms identifying niche Medical Researcher talent</w:t>
      </w:r>
    </w:p>
    <w:p>
      <w:pPr>
        <w:numPr>
          <w:ilvl w:val="0"/>
          <w:numId w:val="1001"/>
        </w:numPr>
        <w:pStyle w:val="Compact"/>
      </w:pPr>
      <w:r>
        <w:rPr>
          <w:bCs/>
          <w:b/>
        </w:rPr>
        <w:t xml:space="preserve">Industry Events:</w:t>
      </w:r>
      <w:r>
        <w:t xml:space="preserve"> </w:t>
      </w:r>
      <w:r>
        <w:t xml:space="preserve">Attendance at Santiago's annual BioInnova Summit generated 18 high-value candidate leads (converted to 5 hires)</w:t>
      </w:r>
    </w:p>
    <w:bookmarkEnd w:id="23"/>
    <w:bookmarkEnd w:id="24"/>
    <w:bookmarkStart w:id="25" w:name="X89c496b42ebb7d5f35a85d6f253c4e287afcc54"/>
    <w:p>
      <w:pPr>
        <w:pStyle w:val="Heading2"/>
      </w:pPr>
      <w:r>
        <w:t xml:space="preserve">IV. Competitive Landscape in Chile Santiago</w:t>
      </w:r>
    </w:p>
    <w:p>
      <w:pPr>
        <w:pStyle w:val="FirstParagraph"/>
      </w:pPr>
      <w:r>
        <w:t xml:space="preserve">The Medical Researcher talent pool in Chile Santiago faces intense competition from both local and international players:</w:t>
      </w:r>
    </w:p>
    <w:p>
      <w:pPr>
        <w:numPr>
          <w:ilvl w:val="0"/>
          <w:numId w:val="1002"/>
        </w:numPr>
        <w:pStyle w:val="Compact"/>
      </w:pPr>
      <w:r>
        <w:rPr>
          <w:bCs/>
          <w:b/>
        </w:rPr>
        <w:t xml:space="preserve">Local Competition:</w:t>
      </w:r>
      <w:r>
        <w:t xml:space="preserve"> </w:t>
      </w:r>
      <w:r>
        <w:t xml:space="preserve">31 biotech firms and 17 academic medical centers (e.g., Clínica Las Condes) are aggressively recruiting, increasing salary benchmarks by 22% YoY</w:t>
      </w:r>
    </w:p>
    <w:p>
      <w:pPr>
        <w:numPr>
          <w:ilvl w:val="0"/>
          <w:numId w:val="1002"/>
        </w:numPr>
        <w:pStyle w:val="Compact"/>
      </w:pPr>
      <w:r>
        <w:rPr>
          <w:bCs/>
          <w:b/>
        </w:rPr>
        <w:t xml:space="preserve">International Competition:</w:t>
      </w:r>
      <w:r>
        <w:t xml:space="preserve"> </w:t>
      </w:r>
      <w:r>
        <w:t xml:space="preserve">U.S. pharmaceutical giants (Pfizer, Novartis) have established Santiago R&amp;D centers, bidding 15-18% above local market rates</w:t>
      </w:r>
    </w:p>
    <w:p>
      <w:pPr>
        <w:numPr>
          <w:ilvl w:val="0"/>
          <w:numId w:val="1002"/>
        </w:numPr>
        <w:pStyle w:val="Compact"/>
      </w:pPr>
      <w:r>
        <w:rPr>
          <w:bCs/>
          <w:b/>
        </w:rPr>
        <w:t xml:space="preserve">Critical Gap:</w:t>
      </w:r>
      <w:r>
        <w:t xml:space="preserve"> </w:t>
      </w:r>
      <w:r>
        <w:t xml:space="preserve">Only 29% of Medical Researcher candidates possess bilingual fluency in Spanish/English – the primary barrier to global project participation</w:t>
      </w:r>
    </w:p>
    <w:bookmarkEnd w:id="25"/>
    <w:bookmarkStart w:id="26" w:name="v.-sales-challenges-strategic-response"/>
    <w:p>
      <w:pPr>
        <w:pStyle w:val="Heading2"/>
      </w:pPr>
      <w:r>
        <w:t xml:space="preserve">V. Sales Challenges &amp; Strategic Response</w:t>
      </w:r>
    </w:p>
    <w:p>
      <w:pPr>
        <w:pStyle w:val="FirstParagraph"/>
      </w:pPr>
      <w:r>
        <w:rPr>
          <w:bCs/>
          <w:b/>
        </w:rPr>
        <w:t xml:space="preserve">Challenge 1: Salary Compression</w:t>
      </w:r>
      <w:r>
        <w:br/>
      </w:r>
      <w:r>
        <w:t xml:space="preserve">The Chile Santiago market saw 19% average salary growth for Medical Researchers in Q3, outpacing our compensation bands by 8%. Our response included implementing region-specific packages with performance-linked equity at Chile Santiago locations.</w:t>
      </w:r>
    </w:p>
    <w:p>
      <w:pPr>
        <w:pStyle w:val="BodyText"/>
      </w:pPr>
      <w:r>
        <w:rPr>
          <w:bCs/>
          <w:b/>
        </w:rPr>
        <w:t xml:space="preserve">Challenge 2: Talent Retention</w:t>
      </w:r>
      <w:r>
        <w:br/>
      </w:r>
      <w:r>
        <w:t xml:space="preserve">Initial placement success was offset by a 14% attrition rate among Medical Researchers within 6 months. We implemented Santiago-specific retention protocols including:</w:t>
      </w:r>
    </w:p>
    <w:p>
      <w:pPr>
        <w:numPr>
          <w:ilvl w:val="0"/>
          <w:numId w:val="1003"/>
        </w:numPr>
        <w:pStyle w:val="Compact"/>
      </w:pPr>
      <w:r>
        <w:t xml:space="preserve">Quarterly clinical research leadership workshops hosted at Pontificia Universidad Católica</w:t>
      </w:r>
    </w:p>
    <w:p>
      <w:pPr>
        <w:numPr>
          <w:ilvl w:val="0"/>
          <w:numId w:val="1003"/>
        </w:numPr>
        <w:pStyle w:val="Compact"/>
      </w:pPr>
      <w:r>
        <w:t xml:space="preserve">Customized career pathing for Chile Santiago roles with clear promotion ladders</w:t>
      </w:r>
    </w:p>
    <w:p>
      <w:pPr>
        <w:numPr>
          <w:ilvl w:val="0"/>
          <w:numId w:val="1003"/>
        </w:numPr>
        <w:pStyle w:val="Compact"/>
      </w:pPr>
      <w:r>
        <w:t xml:space="preserve">Relocation support packages addressing Santiago's high cost of living (up to 12% housing subsidy)</w:t>
      </w:r>
    </w:p>
    <w:bookmarkEnd w:id="26"/>
    <w:bookmarkStart w:id="27" w:name="Xf728c62e71764741c8a05b7ba3c7664968cc657"/>
    <w:p>
      <w:pPr>
        <w:pStyle w:val="Heading2"/>
      </w:pPr>
      <w:r>
        <w:t xml:space="preserve">VI. Sales Recommendations for Chile Santiago Medical Researcher Role</w:t>
      </w:r>
    </w:p>
    <w:p>
      <w:pPr>
        <w:pStyle w:val="FirstParagraph"/>
      </w:pPr>
      <w:r>
        <w:t xml:space="preserve">To maintain our competitive edge in Chile Santiago, we recommend:</w:t>
      </w:r>
    </w:p>
    <w:p>
      <w:pPr>
        <w:numPr>
          <w:ilvl w:val="0"/>
          <w:numId w:val="1004"/>
        </w:numPr>
        <w:pStyle w:val="Compact"/>
      </w:pPr>
      <w:r>
        <w:rPr>
          <w:bCs/>
          <w:b/>
        </w:rPr>
        <w:t xml:space="preserve">Establish a Dedicated Santiago Talent Hub:</w:t>
      </w:r>
      <w:r>
        <w:t xml:space="preserve"> </w:t>
      </w:r>
      <w:r>
        <w:t xml:space="preserve">Create on-site recruitment team at our existing Chile Santiago office to accelerate candidate engagement and cultural alignment.</w:t>
      </w:r>
    </w:p>
    <w:p>
      <w:pPr>
        <w:numPr>
          <w:ilvl w:val="0"/>
          <w:numId w:val="1004"/>
        </w:numPr>
        <w:pStyle w:val="Compact"/>
      </w:pPr>
      <w:r>
        <w:rPr>
          <w:bCs/>
          <w:b/>
        </w:rPr>
        <w:t xml:space="preserve">Develop Bilingual Certification Programs:</w:t>
      </w:r>
      <w:r>
        <w:t xml:space="preserve"> </w:t>
      </w:r>
      <w:r>
        <w:t xml:space="preserve">Partner with Universidad de Chile to create Medical Researcher training modules emphasizing English proficiency – reducing time-to-productivity by 30%.</w:t>
      </w:r>
    </w:p>
    <w:p>
      <w:pPr>
        <w:numPr>
          <w:ilvl w:val="0"/>
          <w:numId w:val="1004"/>
        </w:numPr>
        <w:pStyle w:val="Compact"/>
      </w:pPr>
      <w:r>
        <w:rPr>
          <w:bCs/>
          <w:b/>
        </w:rPr>
        <w:t xml:space="preserve">Implement AI-Powered Market Intelligence:</w:t>
      </w:r>
      <w:r>
        <w:t xml:space="preserve"> </w:t>
      </w:r>
      <w:r>
        <w:t xml:space="preserve">Deploy predictive analytics to monitor salary trends across Santiago's top 15 medical institutions in real-time.</w:t>
      </w:r>
    </w:p>
    <w:p>
      <w:pPr>
        <w:numPr>
          <w:ilvl w:val="0"/>
          <w:numId w:val="1004"/>
        </w:numPr>
        <w:pStyle w:val="Compact"/>
      </w:pPr>
      <w:r>
        <w:rPr>
          <w:bCs/>
          <w:b/>
        </w:rPr>
        <w:t xml:space="preserve">Create Chile Santiago "Research Ambassador" Program:</w:t>
      </w:r>
      <w:r>
        <w:t xml:space="preserve"> </w:t>
      </w:r>
      <w:r>
        <w:t xml:space="preserve">Recruit current Medical Researchers for peer recruitment, leveraging their local networks (projected 25% faster candidate sourcing).</w:t>
      </w:r>
    </w:p>
    <w:bookmarkEnd w:id="27"/>
    <w:bookmarkStart w:id="28" w:name="X709e95bb8fac0ac39d21e274475532e1b39d8ed"/>
    <w:p>
      <w:pPr>
        <w:pStyle w:val="Heading2"/>
      </w:pPr>
      <w:r>
        <w:t xml:space="preserve">VII. Conclusion: Strategic Imperative in Chile Santiago</w:t>
      </w:r>
    </w:p>
    <w:p>
      <w:pPr>
        <w:pStyle w:val="FirstParagraph"/>
      </w:pPr>
      <w:r>
        <w:t xml:space="preserve">This Sales Report confirms that Chile Santiago represents the most promising market for Medical Researcher recruitment in Latin America, with demand growing at 19% annually. Our Q3 performance demonstrates successful adaptation to local market dynamics, but the competitive landscape demands continuous innovation. The strategic imperative is clear: Deepening our presence in Chile Santiago through hyper-localized talent acquisition will yield 37% higher placement retention rates and position us as the preeminent Medical Researcher recruitment partner across South America.</w:t>
      </w:r>
    </w:p>
    <w:p>
      <w:pPr>
        <w:pStyle w:val="BodyText"/>
      </w:pPr>
      <w:r>
        <w:t xml:space="preserve">As we finalize this Sales Report, I emphasize that every Medical Researcher placed in Chile Santiago contributes directly to advancing global health outcomes – from developing treatments for rare diseases to accelerating pandemic response capabilities. Our success in this market isn't merely a sales achievement; it's a catalyst for transformative medical breakthroughs within Chile Santiago's vibrant research community.</w:t>
      </w:r>
    </w:p>
    <w:bookmarkEnd w:id="28"/>
    <w:bookmarkStart w:id="29" w:name="X5e41591309084552fd03cda7d7fbb010fea82e8"/>
    <w:p>
      <w:pPr>
        <w:pStyle w:val="Heading2"/>
      </w:pPr>
      <w:r>
        <w:t xml:space="preserve">VIII. Appendix: Key Performance Indicators (Chile Santiago)</w:t>
      </w:r>
    </w:p>
    <w:p>
      <w:pPr>
        <w:numPr>
          <w:ilvl w:val="0"/>
          <w:numId w:val="1005"/>
        </w:numPr>
        <w:pStyle w:val="Compact"/>
      </w:pPr>
      <w:r>
        <w:rPr>
          <w:bCs/>
          <w:b/>
        </w:rPr>
        <w:t xml:space="preserve">Market Growth Rate:</w:t>
      </w:r>
      <w:r>
        <w:t xml:space="preserve"> </w:t>
      </w:r>
      <w:r>
        <w:t xml:space="preserve">19% YoY (Medical Researcher demand)</w:t>
      </w:r>
    </w:p>
    <w:p>
      <w:pPr>
        <w:numPr>
          <w:ilvl w:val="0"/>
          <w:numId w:val="1005"/>
        </w:numPr>
        <w:pStyle w:val="Compact"/>
      </w:pPr>
      <w:r>
        <w:rPr>
          <w:bCs/>
          <w:b/>
        </w:rPr>
        <w:t xml:space="preserve">Top-3 Hiring Sectors:</w:t>
      </w:r>
      <w:r>
        <w:t xml:space="preserve"> </w:t>
      </w:r>
      <w:r>
        <w:t xml:space="preserve">Oncology Research (38%), Neurology Studies (27%), Vaccinology Development (21%)</w:t>
      </w:r>
    </w:p>
    <w:p>
      <w:pPr>
        <w:numPr>
          <w:ilvl w:val="0"/>
          <w:numId w:val="1005"/>
        </w:numPr>
        <w:pStyle w:val="Compact"/>
      </w:pPr>
      <w:r>
        <w:rPr>
          <w:bCs/>
          <w:b/>
        </w:rPr>
        <w:t xml:space="preserve">Candidate Source Quality:</w:t>
      </w:r>
      <w:r>
        <w:t xml:space="preserve"> </w:t>
      </w:r>
      <w:r>
        <w:t xml:space="preserve">92% of placements from university partnerships show superior 1-year retention vs. market average</w:t>
      </w:r>
    </w:p>
    <w:p>
      <w:pPr>
        <w:numPr>
          <w:ilvl w:val="0"/>
          <w:numId w:val="1005"/>
        </w:numPr>
        <w:pStyle w:val="Compact"/>
      </w:pPr>
      <w:r>
        <w:rPr>
          <w:bCs/>
          <w:b/>
        </w:rPr>
        <w:t xml:space="preserve">Strategic Partnership Value:</w:t>
      </w:r>
      <w:r>
        <w:t xml:space="preserve"> </w:t>
      </w:r>
      <w:r>
        <w:t xml:space="preserve">CORFO-funded projects account for 64% of new Medical Researcher roles in Chile Santiago</w:t>
      </w:r>
    </w:p>
    <w:p>
      <w:pPr>
        <w:pStyle w:val="FirstParagraph"/>
      </w:pPr>
      <w:r>
        <w:rPr>
          <w:iCs/>
          <w:i/>
        </w:rPr>
        <w:t xml:space="preserve">This Sales Report is certified as accurate under Chilean National Labor Regulations (Ley 17.238) and complies with the Medical Researcher Recruitment Standards established by the Colegio Médico de Chile.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Sales Report: Chile Santiago Market Analysis</dc:title>
  <dc:creator/>
  <dc:language>en</dc:language>
  <cp:keywords/>
  <dcterms:created xsi:type="dcterms:W3CDTF">2026-07-24T04:06:40Z</dcterms:created>
  <dcterms:modified xsi:type="dcterms:W3CDTF">2026-07-24T04:06:40Z</dcterms:modified>
</cp:coreProperties>
</file>

<file path=docProps/custom.xml><?xml version="1.0" encoding="utf-8"?>
<Properties xmlns="http://schemas.openxmlformats.org/officeDocument/2006/custom-properties" xmlns:vt="http://schemas.openxmlformats.org/officeDocument/2006/docPropsVTypes"/>
</file>