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Ghana</w:t>
      </w:r>
      <w:r>
        <w:t xml:space="preserve"> </w:t>
      </w:r>
      <w:r>
        <w:t xml:space="preserve">Accra</w:t>
      </w:r>
      <w:r>
        <w:t xml:space="preserve"> </w:t>
      </w:r>
      <w:r>
        <w:t xml:space="preserve">Medical</w:t>
      </w:r>
      <w:r>
        <w:t xml:space="preserve"> </w:t>
      </w:r>
      <w:r>
        <w:t xml:space="preserve">Research</w:t>
      </w:r>
      <w:r>
        <w:t xml:space="preserve"> </w:t>
      </w:r>
      <w:r>
        <w:t xml:space="preserve">Sales</w:t>
      </w:r>
      <w:r>
        <w:t xml:space="preserve"> </w:t>
      </w:r>
      <w:r>
        <w:t xml:space="preserve">Report</w:t>
      </w:r>
    </w:p>
    <w:bookmarkStart w:id="28" w:name="Xc951a9938da3a77ab893c1645fe5dcb5e8938c8"/>
    <w:p>
      <w:pPr>
        <w:pStyle w:val="Heading1"/>
      </w:pPr>
      <w:r>
        <w:t xml:space="preserve">Sales Report: Medical Research Division Performance in Ghana Accra (Q3 2023)</w:t>
      </w:r>
    </w:p>
    <w:p>
      <w:pPr>
        <w:pStyle w:val="FirstParagraph"/>
      </w:pPr>
      <w:r>
        <w:rPr>
          <w:bCs/>
          <w:b/>
        </w:rPr>
        <w:t xml:space="preserve">Prepared For:</w:t>
      </w:r>
      <w:r>
        <w:t xml:space="preserve"> </w:t>
      </w:r>
      <w:r>
        <w:t xml:space="preserve">Executive Leadership, Global Health Solutions International</w:t>
      </w:r>
      <w:r>
        <w:br/>
      </w:r>
      <w:r>
        <w:rPr>
          <w:bCs/>
          <w:b/>
        </w:rPr>
        <w:t xml:space="preserve">Reporting Period:</w:t>
      </w:r>
      <w:r>
        <w:t xml:space="preserve"> </w:t>
      </w:r>
      <w:r>
        <w:t xml:space="preserve">July 1, 2023 - September 30, 2023</w:t>
      </w:r>
      <w:r>
        <w:br/>
      </w:r>
      <w:r>
        <w:rPr>
          <w:bCs/>
          <w:b/>
        </w:rPr>
        <w:t xml:space="preserve">Date Prepared:</w:t>
      </w:r>
      <w:r>
        <w:t xml:space="preserve"> </w:t>
      </w:r>
      <w:r>
        <w:t xml:space="preserve">October 15, 2023</w:t>
      </w:r>
      <w:r>
        <w:br/>
      </w:r>
      <w:r>
        <w:rPr>
          <w:bCs/>
          <w:b/>
        </w:rPr>
        <w:t xml:space="preserve">Location:</w:t>
      </w:r>
      <w:r>
        <w:t xml:space="preserve"> </w:t>
      </w:r>
      <w:r>
        <w:t xml:space="preserve">Accra, Ghana</w:t>
      </w:r>
    </w:p>
    <w:bookmarkStart w:id="20" w:name="i.-executive-summary"/>
    <w:p>
      <w:pPr>
        <w:pStyle w:val="Heading2"/>
      </w:pPr>
      <w:r>
        <w:t xml:space="preserve">I. Executive Summary</w:t>
      </w:r>
    </w:p>
    <w:p>
      <w:pPr>
        <w:pStyle w:val="FirstParagraph"/>
      </w:pPr>
      <w:r>
        <w:t xml:space="preserve">This comprehensive Sales Report details the performance of our Medical Research Division operating within Ghana Accra during the third quarter of 2023. The division, led by a highly skilled team of Medical Researchers, achieved remarkable results in securing research partnerships and generating revenue through clinical trial services. As Ghana continues to emerge as a strategic hub for medical research in West Africa, this report demonstrates how our Medical Researcher specialists have capitalized on Accra's growing healthcare infrastructure to deliver exceptional sales outcomes. Total revenue from Accra operations reached $1.85 million, representing a 27% year-over-year increase and exceeding quarterly targets by 18%. This success underscores Ghana Accra's critical role in our global medical research strategy.</w:t>
      </w:r>
    </w:p>
    <w:bookmarkEnd w:id="20"/>
    <w:bookmarkStart w:id="21" w:name="ii.-sales-performance-highlights"/>
    <w:p>
      <w:pPr>
        <w:pStyle w:val="Heading2"/>
      </w:pPr>
      <w:r>
        <w:t xml:space="preserve">II. Sales Performance Highlights</w:t>
      </w:r>
    </w:p>
    <w:p>
      <w:pPr>
        <w:pStyle w:val="FirstParagraph"/>
      </w:pPr>
      <w:r>
        <w:t xml:space="preserve">The Medical Researcher team in Ghana Accra has redefined performance standards through innovative partnership models. Key achievements include:</w:t>
      </w:r>
    </w:p>
    <w:p>
      <w:pPr>
        <w:numPr>
          <w:ilvl w:val="0"/>
          <w:numId w:val="1001"/>
        </w:numPr>
        <w:pStyle w:val="Compact"/>
      </w:pPr>
      <w:r>
        <w:rPr>
          <w:bCs/>
          <w:b/>
        </w:rPr>
        <w:t xml:space="preserve">New Contract Acquisition:</w:t>
      </w:r>
      <w:r>
        <w:t xml:space="preserve"> </w:t>
      </w:r>
      <w:r>
        <w:t xml:space="preserve">Secured 14 major research partnerships with international pharmaceutical companies, including three multi-million dollar clinical trial agreements focused on malaria and HIV/AIDS treatments.</w:t>
      </w:r>
    </w:p>
    <w:p>
      <w:pPr>
        <w:numPr>
          <w:ilvl w:val="0"/>
          <w:numId w:val="1001"/>
        </w:numPr>
        <w:pStyle w:val="Compact"/>
      </w:pPr>
      <w:r>
        <w:rPr>
          <w:bCs/>
          <w:b/>
        </w:rPr>
        <w:t xml:space="preserve">Revenue Growth:</w:t>
      </w:r>
      <w:r>
        <w:t xml:space="preserve"> </w:t>
      </w:r>
      <w:r>
        <w:t xml:space="preserve">Achieved $1.85M in sales revenue, a 27% increase from Q3 2022 ($1.46M). This growth was directly attributed to the strategic deployment of Medical Researchers who understand local healthcare dynamics and regulatory environments.</w:t>
      </w:r>
    </w:p>
    <w:p>
      <w:pPr>
        <w:numPr>
          <w:ilvl w:val="0"/>
          <w:numId w:val="1001"/>
        </w:numPr>
        <w:pStyle w:val="Compact"/>
      </w:pPr>
      <w:r>
        <w:rPr>
          <w:bCs/>
          <w:b/>
        </w:rPr>
        <w:t xml:space="preserve">Market Penetration:</w:t>
      </w:r>
      <w:r>
        <w:t xml:space="preserve"> </w:t>
      </w:r>
      <w:r>
        <w:t xml:space="preserve">Expanded presence across 9 regional hospitals in Accra and surrounding Greater Accra Region, achieving 83% market coverage compared to 67% in Q2.</w:t>
      </w:r>
    </w:p>
    <w:p>
      <w:pPr>
        <w:numPr>
          <w:ilvl w:val="0"/>
          <w:numId w:val="1001"/>
        </w:numPr>
        <w:pStyle w:val="Compact"/>
      </w:pPr>
      <w:r>
        <w:rPr>
          <w:bCs/>
          <w:b/>
        </w:rPr>
        <w:t xml:space="preserve">Client Retention:</w:t>
      </w:r>
      <w:r>
        <w:t xml:space="preserve"> </w:t>
      </w:r>
      <w:r>
        <w:t xml:space="preserve">Maintained a 95% retention rate among existing research partners, with Medical Researchers implementing customized engagement strategies that address local needs.</w:t>
      </w:r>
    </w:p>
    <w:bookmarkEnd w:id="21"/>
    <w:bookmarkStart w:id="22" w:name="iii.-ghana-accra-market-analysis"/>
    <w:p>
      <w:pPr>
        <w:pStyle w:val="Heading2"/>
      </w:pPr>
      <w:r>
        <w:t xml:space="preserve">III. Ghana Accra Market Analysis</w:t>
      </w:r>
    </w:p>
    <w:p>
      <w:pPr>
        <w:pStyle w:val="FirstParagraph"/>
      </w:pPr>
      <w:r>
        <w:t xml:space="preserve">Ghana Accra presents unique opportunities for medical research sales due to its robust healthcare ecosystem and government support. The Medical Researcher team leveraged these advantages through:</w:t>
      </w:r>
    </w:p>
    <w:p>
      <w:pPr>
        <w:pStyle w:val="BodyText"/>
      </w:pPr>
      <w:r>
        <w:rPr>
          <w:bCs/>
          <w:b/>
        </w:rPr>
        <w:t xml:space="preserve">Regulatory Expertise:</w:t>
      </w:r>
      <w:r>
        <w:t xml:space="preserve"> </w:t>
      </w:r>
      <w:r>
        <w:t xml:space="preserve">Our local Medical Researchers navigate the Ghana Food and Drugs Authority (FDA) processes with 100% compliance, significantly reducing contract setup time from 4 months to 7 weeks on average. This efficiency has been a key sales differentiator in securing partnerships.</w:t>
      </w:r>
    </w:p>
    <w:p>
      <w:pPr>
        <w:pStyle w:val="BodyText"/>
      </w:pPr>
      <w:r>
        <w:rPr>
          <w:bCs/>
          <w:b/>
        </w:rPr>
        <w:t xml:space="preserve">Local Partnership Development:</w:t>
      </w:r>
      <w:r>
        <w:t xml:space="preserve"> </w:t>
      </w:r>
      <w:r>
        <w:t xml:space="preserve">The Accra-based Medical Researcher team established relationships with the University of Ghana Medical School and Korle Bu Teaching Hospital, creating a talent pipeline that enhances our research capabilities while demonstrating commitment to Ghana's healthcare development. These partnerships contributed to 35% of total sales in Q3.</w:t>
      </w:r>
    </w:p>
    <w:p>
      <w:pPr>
        <w:pStyle w:val="BodyText"/>
      </w:pPr>
      <w:r>
        <w:rPr>
          <w:bCs/>
          <w:b/>
        </w:rPr>
        <w:t xml:space="preserve">Community Engagement:</w:t>
      </w:r>
      <w:r>
        <w:t xml:space="preserve"> </w:t>
      </w:r>
      <w:r>
        <w:t xml:space="preserve">Medical Researchers conducted 12 community health forums across Accra, addressing vaccine hesitancy and clinical trial participation barriers. This proactive engagement directly led to a 40% increase in patient recruitment rates for ongoing studies, making our Accra operations more attractive to research clients.</w:t>
      </w:r>
    </w:p>
    <w:bookmarkEnd w:id="22"/>
    <w:bookmarkStart w:id="23" w:name="Xa27a62a8ebeadedc8e030d71c3478de5985e5d8"/>
    <w:p>
      <w:pPr>
        <w:pStyle w:val="Heading2"/>
      </w:pPr>
      <w:r>
        <w:t xml:space="preserve">IV. Role of Medical Researcher Specialists</w:t>
      </w:r>
    </w:p>
    <w:p>
      <w:pPr>
        <w:pStyle w:val="FirstParagraph"/>
      </w:pPr>
      <w:r>
        <w:t xml:space="preserve">The success of this Sales Report hinges on the specialized contributions of our Medical Researchers in Accra:</w:t>
      </w:r>
    </w:p>
    <w:p>
      <w:pPr>
        <w:numPr>
          <w:ilvl w:val="0"/>
          <w:numId w:val="1002"/>
        </w:numPr>
        <w:pStyle w:val="Compact"/>
      </w:pPr>
      <w:r>
        <w:rPr>
          <w:bCs/>
          <w:b/>
        </w:rPr>
        <w:t xml:space="preserve">Clinical Translation Expertise:</w:t>
      </w:r>
      <w:r>
        <w:t xml:space="preserve"> </w:t>
      </w:r>
      <w:r>
        <w:t xml:space="preserve">Medical Researchers converted complex scientific requirements into actionable local protocols, enabling faster study initiation (avg. 12% reduction in start-up timelines).</w:t>
      </w:r>
    </w:p>
    <w:p>
      <w:pPr>
        <w:numPr>
          <w:ilvl w:val="0"/>
          <w:numId w:val="1002"/>
        </w:numPr>
        <w:pStyle w:val="Compact"/>
      </w:pPr>
      <w:r>
        <w:rPr>
          <w:bCs/>
          <w:b/>
        </w:rPr>
        <w:t xml:space="preserve">Cultural Intelligence:</w:t>
      </w:r>
      <w:r>
        <w:t xml:space="preserve"> </w:t>
      </w:r>
      <w:r>
        <w:t xml:space="preserve">By understanding Ghanaian community dynamics, Medical Researchers designed culturally appropriate patient consent processes that increased participation rates by 32%.</w:t>
      </w:r>
    </w:p>
    <w:p>
      <w:pPr>
        <w:numPr>
          <w:ilvl w:val="0"/>
          <w:numId w:val="1002"/>
        </w:numPr>
        <w:pStyle w:val="Compact"/>
      </w:pPr>
      <w:r>
        <w:rPr>
          <w:bCs/>
          <w:b/>
        </w:rPr>
        <w:t xml:space="preserve">Sales Enablement:</w:t>
      </w:r>
      <w:r>
        <w:t xml:space="preserve"> </w:t>
      </w:r>
      <w:r>
        <w:t xml:space="preserve">Each Medical Researcher serves as a technical sales representative, combining clinical expertise with commercial acumen to address client concerns during negotiations. This dual capability has shortened sales cycles by 25%.</w:t>
      </w:r>
    </w:p>
    <w:bookmarkEnd w:id="23"/>
    <w:bookmarkStart w:id="24" w:name="v.-challenges-and-strategic-responses"/>
    <w:p>
      <w:pPr>
        <w:pStyle w:val="Heading2"/>
      </w:pPr>
      <w:r>
        <w:t xml:space="preserve">V. Challenges and Strategic Responses</w:t>
      </w:r>
    </w:p>
    <w:p>
      <w:pPr>
        <w:pStyle w:val="FirstParagraph"/>
      </w:pPr>
      <w:r>
        <w:t xml:space="preserve">Despite strong performance, the Ghana Accra Medical Research team faced significant challenges:</w:t>
      </w:r>
    </w:p>
    <w:p>
      <w:pPr>
        <w:pStyle w:val="BodyText"/>
      </w:pPr>
      <w:r>
        <w:rPr>
          <w:bCs/>
          <w:b/>
        </w:rPr>
        <w:t xml:space="preserve">Challenge 1: Supply Chain Disruptions</w:t>
      </w:r>
      <w:r>
        <w:br/>
      </w:r>
      <w:r>
        <w:t xml:space="preserve">Global supply chain issues threatened clinical trial material delivery to Accra sites.</w:t>
      </w:r>
      <w:r>
        <w:br/>
      </w:r>
      <w:r>
        <w:rPr>
          <w:iCs/>
          <w:i/>
        </w:rPr>
        <w:t xml:space="preserve">Response:</w:t>
      </w:r>
      <w:r>
        <w:t xml:space="preserve"> </w:t>
      </w:r>
      <w:r>
        <w:t xml:space="preserve">Medical Researchers developed local supplier partnerships with Ghanaian pharmaceutical companies, reducing dependency on imports and maintaining 98% study continuity.</w:t>
      </w:r>
    </w:p>
    <w:p>
      <w:pPr>
        <w:pStyle w:val="BodyText"/>
      </w:pPr>
      <w:r>
        <w:rPr>
          <w:bCs/>
          <w:b/>
        </w:rPr>
        <w:t xml:space="preserve">Challenge 2: Talent Retention</w:t>
      </w:r>
      <w:r>
        <w:br/>
      </w:r>
      <w:r>
        <w:t xml:space="preserve">High demand for skilled medical researchers in Accra created retention pressures.</w:t>
      </w:r>
      <w:r>
        <w:br/>
      </w:r>
      <w:r>
        <w:rPr>
          <w:iCs/>
          <w:i/>
        </w:rPr>
        <w:t xml:space="preserve">Response:</w:t>
      </w:r>
      <w:r>
        <w:t xml:space="preserve"> </w:t>
      </w:r>
      <w:r>
        <w:t xml:space="preserve">Implemented a Ghana-specific career pathway program with competitive local compensation, reducing turnover from 18% to 4% quarter-over-quarter.</w:t>
      </w:r>
    </w:p>
    <w:bookmarkEnd w:id="24"/>
    <w:bookmarkStart w:id="25" w:name="Xd64af3da8a920f05041f27451a092a99905391b"/>
    <w:p>
      <w:pPr>
        <w:pStyle w:val="Heading2"/>
      </w:pPr>
      <w:r>
        <w:t xml:space="preserve">VI. Future Outlook for Medical Research Sales in Ghana Accra</w:t>
      </w:r>
    </w:p>
    <w:p>
      <w:pPr>
        <w:pStyle w:val="FirstParagraph"/>
      </w:pPr>
      <w:r>
        <w:t xml:space="preserve">The Sales Report indicates extraordinary growth potential for our Medical Research Division in Ghana Accra. Strategic priorities for Q4 include:</w:t>
      </w:r>
    </w:p>
    <w:p>
      <w:pPr>
        <w:numPr>
          <w:ilvl w:val="0"/>
          <w:numId w:val="1003"/>
        </w:numPr>
        <w:pStyle w:val="Compact"/>
      </w:pPr>
      <w:r>
        <w:rPr>
          <w:bCs/>
          <w:b/>
        </w:rPr>
        <w:t xml:space="preserve">Expanding into Non-Communicable Diseases:</w:t>
      </w:r>
      <w:r>
        <w:t xml:space="preserve"> </w:t>
      </w:r>
      <w:r>
        <w:t xml:space="preserve">Capitalizing on rising prevalence of diabetes and hypertension to develop new research partnerships (target: $2.5M sales).</w:t>
      </w:r>
    </w:p>
    <w:p>
      <w:pPr>
        <w:numPr>
          <w:ilvl w:val="0"/>
          <w:numId w:val="1003"/>
        </w:numPr>
        <w:pStyle w:val="Compact"/>
      </w:pPr>
      <w:r>
        <w:rPr>
          <w:bCs/>
          <w:b/>
        </w:rPr>
        <w:t xml:space="preserve">Digital Health Integration:</w:t>
      </w:r>
      <w:r>
        <w:t xml:space="preserve"> </w:t>
      </w:r>
      <w:r>
        <w:t xml:space="preserve">Deploying mobile health applications developed with Accra-based Medical Researchers to improve patient monitoring (projected 30% increase in study efficiency).</w:t>
      </w:r>
    </w:p>
    <w:p>
      <w:pPr>
        <w:numPr>
          <w:ilvl w:val="0"/>
          <w:numId w:val="1003"/>
        </w:numPr>
        <w:pStyle w:val="Compact"/>
      </w:pPr>
      <w:r>
        <w:rPr>
          <w:bCs/>
          <w:b/>
        </w:rPr>
        <w:t xml:space="preserve">Ghanaian Research Capacity Building:</w:t>
      </w:r>
      <w:r>
        <w:t xml:space="preserve"> </w:t>
      </w:r>
      <w:r>
        <w:t xml:space="preserve">Launching a Medical Researcher training academy in Accra to develop local talent, positioning us as the preferred partner for home-grown research initiatives.</w:t>
      </w:r>
    </w:p>
    <w:bookmarkEnd w:id="25"/>
    <w:bookmarkStart w:id="27" w:name="vii.-conclusion"/>
    <w:p>
      <w:pPr>
        <w:pStyle w:val="Heading2"/>
      </w:pPr>
      <w:r>
        <w:t xml:space="preserve">VII. Conclusion</w:t>
      </w:r>
    </w:p>
    <w:p>
      <w:pPr>
        <w:pStyle w:val="FirstParagraph"/>
      </w:pPr>
      <w:r>
        <w:t xml:space="preserve">This Sales Report unequivocally demonstrates how our Medical Researcher specialists have transformed Ghana Accra into a high-performing hub for medical research commercialization. The synergy between clinical expertise and sales acumen has not only driven revenue growth but also established strategic value for our global client portfolio. As we continue to invest in the Accra ecosystem, the Medical Researcher team remains central to our mission of advancing healthcare innovation across Africa.</w:t>
      </w:r>
    </w:p>
    <w:p>
      <w:pPr>
        <w:pStyle w:val="BodyText"/>
      </w:pPr>
      <w:r>
        <w:t xml:space="preserve">The 27% year-over-year revenue increase in Ghana Accra reflects more than business success – it represents a commitment to ethical, locally-integrated medical research. The data underscores why Ghana Accra is no longer merely a research site but a strategic pillar of our global medical research operations. We recommend doubling the Medical Researcher headcount in Accra by Q2 2024 to meet projected demand, with all training and deployment focused on maximizing local impact while serving global clients.</w:t>
      </w:r>
    </w:p>
    <w:p>
      <w:pPr>
        <w:pStyle w:val="BodyText"/>
      </w:pPr>
      <w:r>
        <w:rPr>
          <w:bCs/>
          <w:b/>
        </w:rPr>
        <w:t xml:space="preserve">Prepared By:</w:t>
      </w:r>
      <w:r>
        <w:t xml:space="preserve"> </w:t>
      </w:r>
      <w:r>
        <w:t xml:space="preserve">Dr. Kwame Mensah, Head of Medical Research Sales</w:t>
      </w:r>
      <w:r>
        <w:br/>
      </w:r>
      <w:r>
        <w:rPr>
          <w:bCs/>
          <w:b/>
        </w:rPr>
        <w:t xml:space="preserve">Accra-Based Medical Research Division</w:t>
      </w:r>
      <w:r>
        <w:br/>
      </w:r>
      <w:r>
        <w:t xml:space="preserve">Global Health Solutions International | Accra, Ghana</w:t>
      </w:r>
    </w:p>
    <w:bookmarkStart w:id="26" w:name="X2078e6c6ee34951866f5749b84e3106f0924920"/>
    <w:p>
      <w:pPr>
        <w:pStyle w:val="Heading3"/>
      </w:pPr>
      <w:r>
        <w:t xml:space="preserve">Appendix: Key Performance Metrics (Ghana Accra Q3 2023)</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Sales Revenue (USD)</w:t>
      </w:r>
    </w:p>
    <w:p>
      <w:pPr>
        <w:pStyle w:val="BodyText"/>
      </w:pPr>
      <w:r>
        <w:t xml:space="preserve">$1,850,000</w:t>
      </w:r>
    </w:p>
    <w:p>
      <w:pPr>
        <w:pStyle w:val="BodyText"/>
      </w:pPr>
      <w:r>
        <w:t xml:space="preserve">$1,463,500</w:t>
      </w:r>
    </w:p>
    <w:p>
      <w:pPr>
        <w:pStyle w:val="BodyText"/>
      </w:pPr>
      <w:r>
        <w:t xml:space="preserve">+27%</w:t>
      </w:r>
    </w:p>
    <w:p>
      <w:pPr>
        <w:pStyle w:val="BodyText"/>
      </w:pPr>
      <w:r>
        <w:t xml:space="preserve">New Client Acquisition</w:t>
      </w:r>
    </w:p>
    <w:p>
      <w:pPr>
        <w:pStyle w:val="BodyText"/>
      </w:pPr>
      <w:r>
        <w:t xml:space="preserve">14</w:t>
      </w:r>
    </w:p>
    <w:p>
      <w:pPr>
        <w:pStyle w:val="BodyText"/>
      </w:pPr>
      <w:r>
        <w:t xml:space="preserve">9</w:t>
      </w:r>
    </w:p>
    <w:p>
      <w:pPr>
        <w:pStyle w:val="BodyText"/>
      </w:pPr>
      <w:r>
        <w:t xml:space="preserve">&lt; td&gt;+56%</w:t>
      </w:r>
    </w:p>
    <w:p>
      <w:pPr>
        <w:pStyle w:val="BodyText"/>
      </w:pPr>
      <w:r>
        <w:t xml:space="preserve">95%</w:t>
      </w:r>
    </w:p>
    <w:p>
      <w:pPr>
        <w:pStyle w:val="BodyText"/>
      </w:pPr>
      <w:r>
        <w:t xml:space="preserve">88%</w:t>
      </w:r>
    </w:p>
    <w:p>
      <w:pPr>
        <w:pStyle w:val="BodyText"/>
      </w:pPr>
      <w:r>
        <w:t xml:space="preserve">+7%</w:t>
      </w:r>
    </w:p>
    <w:p>
      <w:pPr>
        <w:pStyle w:val="BodyText"/>
      </w:pPr>
      <w:r>
        <w:t xml:space="preserve">103%</w:t>
      </w:r>
    </w:p>
    <w:p>
      <w:pPr>
        <w:pStyle w:val="BodyText"/>
      </w:pPr>
      <w:r>
        <w:t xml:space="preserve">92%</w:t>
      </w:r>
    </w:p>
    <w:p>
      <w:pPr>
        <w:pStyle w:val="BodyText"/>
      </w:pPr>
      <w:r>
        <w:t xml:space="preserve">+11 pts</w:t>
      </w:r>
    </w:p>
    <w:p>
      <w:pPr>
        <w:pStyle w:val="BodyText"/>
      </w:pPr>
      <w:r>
        <w:t xml:space="preserve">100% 94% +6%</w:t>
      </w:r>
    </w:p>
    <w:p>
      <w:pPr>
        <w:pStyle w:val="BodyText"/>
      </w:pPr>
      <w:r>
        <w:rPr>
          <w:iCs/>
          <w:i/>
        </w:rPr>
        <w:t xml:space="preserve">Note: All figures represent Accra, Ghana operations. Medical Researcher team size: 32 specialists (local staff: 85%).</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Ghana Accra Medical Research Sales Report</dc:title>
  <dc:creator/>
  <dc:language>en</dc:language>
  <cp:keywords/>
  <dcterms:created xsi:type="dcterms:W3CDTF">2026-07-25T02:19:57Z</dcterms:created>
  <dcterms:modified xsi:type="dcterms:W3CDTF">2026-07-25T02:19:57Z</dcterms:modified>
</cp:coreProperties>
</file>

<file path=docProps/custom.xml><?xml version="1.0" encoding="utf-8"?>
<Properties xmlns="http://schemas.openxmlformats.org/officeDocument/2006/custom-properties" xmlns:vt="http://schemas.openxmlformats.org/officeDocument/2006/docPropsVTypes"/>
</file>