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Italy</w:t>
      </w:r>
      <w:r>
        <w:t xml:space="preserve"> </w:t>
      </w:r>
      <w:r>
        <w:t xml:space="preserve">Rome</w:t>
      </w:r>
    </w:p>
    <w:bookmarkStart w:id="29" w:name="Xa6561d0ef22fa5b9b16bd53a632a06971ad3df4"/>
    <w:p>
      <w:pPr>
        <w:pStyle w:val="Heading1"/>
      </w:pPr>
      <w:r>
        <w:t xml:space="preserve">Sales Report: Strategic Recruitment of Medical Researchers in Italy Rome</w:t>
      </w:r>
    </w:p>
    <w:p>
      <w:pPr>
        <w:pStyle w:val="FirstParagraph"/>
      </w:pPr>
      <w:r>
        <w:rPr>
          <w:bCs/>
          <w:b/>
        </w:rPr>
        <w:t xml:space="preserve">Prepared For:</w:t>
      </w:r>
      <w:r>
        <w:t xml:space="preserve"> </w:t>
      </w:r>
      <w:r>
        <w:t xml:space="preserve">Executive Leadership &amp; HR Department</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successful recruitment campaign for a Senior Medical Researcher position within our pharmaceutical R&amp;D division in Italy Rome. The initiative achieved a 147% over-quota hiring target within an 8-month period, securing highly specialized talent critical to advancing our clinical trials pipeline. The campaign's success underscores the strategic importance of targeting Italy Rome as a hub for medical innovation and demonstrates how effective sales-driven recruitment strategies directly impact scientific advancement in this region.</w:t>
      </w:r>
    </w:p>
    <w:bookmarkEnd w:id="20"/>
    <w:bookmarkStart w:id="21" w:name="X5bd288b1db910052e5b40ad285969ce8febe869"/>
    <w:p>
      <w:pPr>
        <w:pStyle w:val="Heading2"/>
      </w:pPr>
      <w:r>
        <w:t xml:space="preserve">II. Market Context: Medical Research Landscape in Italy Rome</w:t>
      </w:r>
    </w:p>
    <w:p>
      <w:pPr>
        <w:pStyle w:val="FirstParagraph"/>
      </w:pPr>
      <w:r>
        <w:t xml:space="preserve">Italy Rome represents one of Europe's most dynamic biomedical research ecosystems, home to 17 major research hospitals, 34 university medical faculties, and the National Cancer Institute (Istituto Tumori) – creating an unparalleled talent pool for Medical Researchers. Recent data from the Italian Ministry of Health (2023) confirms Rome accounts for 38% of Italy's biomedical patents filed annually. This report analyzes how we leveraged this environment through a precision-targeted sales approach that resonated with top-tier Medical Researchers seeking impactful work in Italy Rome.</w:t>
      </w:r>
    </w:p>
    <w:bookmarkEnd w:id="21"/>
    <w:bookmarkStart w:id="22" w:name="X6ef2608a0b2447602f0e17eadc56674b987f660"/>
    <w:p>
      <w:pPr>
        <w:pStyle w:val="Heading2"/>
      </w:pPr>
      <w:r>
        <w:t xml:space="preserve">III. Sales Strategy &amp; Recruitment Methodology</w:t>
      </w:r>
    </w:p>
    <w:p>
      <w:pPr>
        <w:pStyle w:val="FirstParagraph"/>
      </w:pPr>
      <w:r>
        <w:t xml:space="preserve">Our Sales Report reveals a paradigm shift from traditional job postings to an integrated talent acquisition "sales process" focused on the candidate experience. Key initiatives included:</w:t>
      </w:r>
    </w:p>
    <w:p>
      <w:pPr>
        <w:numPr>
          <w:ilvl w:val="0"/>
          <w:numId w:val="1001"/>
        </w:numPr>
        <w:pStyle w:val="Compact"/>
      </w:pPr>
      <w:r>
        <w:rPr>
          <w:bCs/>
          <w:b/>
        </w:rPr>
        <w:t xml:space="preserve">Hyper-Localized Messaging:</w:t>
      </w:r>
      <w:r>
        <w:t xml:space="preserve"> </w:t>
      </w:r>
      <w:r>
        <w:t xml:space="preserve">Developed Italian-language sales collateral emphasizing Rome's unique research ecosystem (e.g., "Join Italy Rome's #1 Medical Research Hub at San Raffaele Hospital")</w:t>
      </w:r>
    </w:p>
    <w:p>
      <w:pPr>
        <w:numPr>
          <w:ilvl w:val="0"/>
          <w:numId w:val="1001"/>
        </w:numPr>
        <w:pStyle w:val="Compact"/>
      </w:pPr>
      <w:r>
        <w:rPr>
          <w:bCs/>
          <w:b/>
        </w:rPr>
        <w:t xml:space="preserve">Strategic Partnership Sales:</w:t>
      </w:r>
      <w:r>
        <w:t xml:space="preserve"> </w:t>
      </w:r>
      <w:r>
        <w:t xml:space="preserve">Coordinated with 9 key institutions (Sapienza University, IRCCS, etc.) using a consultative sales approach to identify passive candidates</w:t>
      </w:r>
    </w:p>
    <w:p>
      <w:pPr>
        <w:numPr>
          <w:ilvl w:val="0"/>
          <w:numId w:val="1001"/>
        </w:numPr>
        <w:pStyle w:val="Compact"/>
      </w:pPr>
      <w:r>
        <w:rPr>
          <w:bCs/>
          <w:b/>
        </w:rPr>
        <w:t xml:space="preserve">Digital Sales Funnel:</w:t>
      </w:r>
      <w:r>
        <w:t xml:space="preserve"> </w:t>
      </w:r>
      <w:r>
        <w:t xml:space="preserve">Implemented LinkedIn Sales Navigator campaigns targeting Medical Researchers with specific clinical trial experience in Rome-based studies</w:t>
      </w:r>
    </w:p>
    <w:p>
      <w:pPr>
        <w:numPr>
          <w:ilvl w:val="0"/>
          <w:numId w:val="1001"/>
        </w:numPr>
        <w:pStyle w:val="Compact"/>
      </w:pPr>
      <w:r>
        <w:rPr>
          <w:bCs/>
          <w:b/>
        </w:rPr>
        <w:t xml:space="preserve">In-Person Sales Events:</w:t>
      </w:r>
      <w:r>
        <w:t xml:space="preserve"> </w:t>
      </w:r>
      <w:r>
        <w:t xml:space="preserve">Hosted exclusive "Research Innovation Roundtables" at Rome's Centro Congressi, converting 42% of attendees into applications</w:t>
      </w:r>
    </w:p>
    <w:bookmarkEnd w:id="22"/>
    <w:bookmarkStart w:id="23" w:name="Xe21dad0072a2256b3f25bb8adebce2b21bd569d"/>
    <w:p>
      <w:pPr>
        <w:pStyle w:val="Heading2"/>
      </w:pPr>
      <w:r>
        <w:t xml:space="preserve">IV. Sales Performance Metrics (Italy Rome Focus)</w:t>
      </w:r>
    </w:p>
    <w:p>
      <w:pPr>
        <w:pStyle w:val="FirstParagraph"/>
      </w:pPr>
      <w:r>
        <w:t xml:space="preserve">The Sales Report quantifies exceptional results in the Italy Rome market:</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 Applications (Rome-based)</w:t>
      </w:r>
    </w:p>
    <w:p>
      <w:pPr>
        <w:pStyle w:val="BodyText"/>
      </w:pPr>
      <w:r>
        <w:t xml:space="preserve">285</w:t>
      </w:r>
    </w:p>
    <w:p>
      <w:pPr>
        <w:pStyle w:val="BodyText"/>
      </w:pPr>
      <w:r>
        <w:t xml:space="preserve">457</w:t>
      </w:r>
    </w:p>
    <w:p>
      <w:pPr>
        <w:pStyle w:val="BodyText"/>
      </w:pPr>
      <w:r>
        <w:t xml:space="preserve">+61.8%</w:t>
      </w:r>
    </w:p>
    <w:p>
      <w:pPr>
        <w:pStyle w:val="BodyText"/>
      </w:pPr>
      <w:r>
        <w:t xml:space="preserve">Senior Medical Researcher Hires</w:t>
      </w:r>
    </w:p>
    <w:p>
      <w:pPr>
        <w:pStyle w:val="BodyText"/>
      </w:pPr>
      <w:r>
        <w:t xml:space="preserve">3</w:t>
      </w:r>
    </w:p>
    <w:p>
      <w:pPr>
        <w:pStyle w:val="BodyText"/>
      </w:pPr>
      <w:r>
        <w:t xml:space="preserve">&lt;</w:t>
      </w:r>
    </w:p>
    <w:p>
      <w:pPr>
        <w:pStyle w:val="BodyText"/>
      </w:pPr>
      <w:r>
        <w:t xml:space="preserve">6</w:t>
      </w:r>
    </w:p>
    <w:p>
      <w:pPr>
        <w:pStyle w:val="BodyText"/>
      </w:pPr>
      <w:r>
        <w:t xml:space="preserve">Talent Cost per Hire (Italy Rome)</w:t>
      </w:r>
    </w:p>
    <w:p>
      <w:pPr>
        <w:pStyle w:val="BodyText"/>
      </w:pPr>
      <w:r>
        <w:t xml:space="preserve">&lt;</w:t>
      </w:r>
    </w:p>
    <w:p>
      <w:pPr>
        <w:pStyle w:val="BodyText"/>
      </w:pPr>
      <w:r>
        <w:t xml:space="preserve">€42,500</w:t>
      </w:r>
    </w:p>
    <w:p>
      <w:pPr>
        <w:pStyle w:val="BodyText"/>
      </w:pPr>
      <w:r>
        <w:t xml:space="preserve">€29,800</w:t>
      </w:r>
    </w:p>
    <w:p>
      <w:pPr>
        <w:pStyle w:val="BodyText"/>
      </w:pPr>
      <w:r>
        <w:t xml:space="preserve">-30.1%</w:t>
      </w:r>
    </w:p>
    <w:p>
      <w:pPr>
        <w:pStyle w:val="BodyText"/>
      </w:pPr>
      <w:r>
        <w:t xml:space="preserve">Time-to-Fill (Rome Positions)</w:t>
      </w:r>
    </w:p>
    <w:p>
      <w:pPr>
        <w:pStyle w:val="BodyText"/>
      </w:pPr>
      <w:r>
        <w:t xml:space="preserve">&lt;</w:t>
      </w:r>
    </w:p>
    <w:p>
      <w:pPr>
        <w:pStyle w:val="BodyText"/>
      </w:pPr>
      <w:r>
        <w:t xml:space="preserve">12 weeks</w:t>
      </w:r>
    </w:p>
    <w:p>
      <w:pPr>
        <w:pStyle w:val="BodyText"/>
      </w:pPr>
      <w:r>
        <w:t xml:space="preserve">7.3 weeks</w:t>
      </w:r>
    </w:p>
    <w:p>
      <w:pPr>
        <w:pStyle w:val="BodyText"/>
      </w:pPr>
      <w:r>
        <w:t xml:space="preserve">The 147% over-achievement in Medical Researcher hires directly correlates with our Rome-specific sales tactics, particularly the partnership-driven approach that built trust within Italy's research community.</w:t>
      </w:r>
    </w:p>
    <w:bookmarkEnd w:id="23"/>
    <w:bookmarkStart w:id="24" w:name="Xe240f46a27185c06cade9c30e3c1101bd0a5562"/>
    <w:p>
      <w:pPr>
        <w:pStyle w:val="Heading2"/>
      </w:pPr>
      <w:r>
        <w:t xml:space="preserve">V. Candidate Experience &amp; Sales Differentiation</w:t>
      </w:r>
    </w:p>
    <w:p>
      <w:pPr>
        <w:pStyle w:val="FirstParagraph"/>
      </w:pPr>
      <w:r>
        <w:t xml:space="preserve">Our Sales Report highlights how we transformed the candidate journey into a compelling "value proposition sale":</w:t>
      </w:r>
    </w:p>
    <w:p>
      <w:pPr>
        <w:numPr>
          <w:ilvl w:val="0"/>
          <w:numId w:val="1002"/>
        </w:numPr>
        <w:pStyle w:val="Compact"/>
      </w:pPr>
      <w:r>
        <w:rPr>
          <w:bCs/>
          <w:b/>
        </w:rPr>
        <w:t xml:space="preserve">Personalized Outreach:</w:t>
      </w:r>
      <w:r>
        <w:t xml:space="preserve"> </w:t>
      </w:r>
      <w:r>
        <w:t xml:space="preserve">Medical Researcher candidates received tailored emails referencing their specific publications in Rome-based journals (e.g., "Your work on oncology trials at Gemelli Hospital aligns with our Phase III melanoma study")</w:t>
      </w:r>
    </w:p>
    <w:p>
      <w:pPr>
        <w:numPr>
          <w:ilvl w:val="0"/>
          <w:numId w:val="1002"/>
        </w:numPr>
        <w:pStyle w:val="Compact"/>
      </w:pPr>
      <w:r>
        <w:rPr>
          <w:bCs/>
          <w:b/>
        </w:rPr>
        <w:t xml:space="preserve">Location-Centric Sales Pitch:</w:t>
      </w:r>
      <w:r>
        <w:t xml:space="preserve"> </w:t>
      </w:r>
      <w:r>
        <w:t xml:space="preserve">Emphasized Rome's unique advantages: "Work in the heart of Italy Rome where 73% of European clinical trials are coordinated" and "Access to EU-funded research grants through Roma Capitale" (as verified by Italian Ministry of Health data)</w:t>
      </w:r>
    </w:p>
    <w:p>
      <w:pPr>
        <w:numPr>
          <w:ilvl w:val="0"/>
          <w:numId w:val="1002"/>
        </w:numPr>
        <w:pStyle w:val="Compact"/>
      </w:pPr>
      <w:r>
        <w:rPr>
          <w:bCs/>
          <w:b/>
        </w:rPr>
        <w:t xml:space="preserve">Post-Interview Sales Process:</w:t>
      </w:r>
      <w:r>
        <w:t xml:space="preserve"> </w:t>
      </w:r>
      <w:r>
        <w:t xml:space="preserve">Implemented a structured follow-up protocol with medical HR advisors in Rome, reducing candidate drop-off by 68%</w:t>
      </w:r>
    </w:p>
    <w:bookmarkEnd w:id="24"/>
    <w:bookmarkStart w:id="25" w:name="X3811547b8c3bd538ebedd29daa0374fcc0442df"/>
    <w:p>
      <w:pPr>
        <w:pStyle w:val="Heading2"/>
      </w:pPr>
      <w:r>
        <w:t xml:space="preserve">VI. Challenges &amp; Solutions in Italy Rome Context</w:t>
      </w:r>
    </w:p>
    <w:p>
      <w:pPr>
        <w:pStyle w:val="FirstParagraph"/>
      </w:pPr>
      <w:r>
        <w:t xml:space="preserve">The Sales Report identifies critical regional challenges and our sales-driven solutions:</w:t>
      </w:r>
    </w:p>
    <w:p>
      <w:pPr>
        <w:pStyle w:val="BodyText"/>
      </w:pPr>
      <w:r>
        <w:rPr>
          <w:bCs/>
          <w:b/>
        </w:rPr>
        <w:t xml:space="preserve">Challenge 1:</w:t>
      </w:r>
      <w:r>
        <w:t xml:space="preserve"> </w:t>
      </w:r>
      <w:r>
        <w:t xml:space="preserve">High competition for Medical Researchers from EU institutions (e.g., EMA headquarters in Amsterdam, 32% talent poaching rate).</w:t>
      </w:r>
      <w:r>
        <w:br/>
      </w:r>
      <w:r>
        <w:rPr>
          <w:bCs/>
          <w:b/>
        </w:rPr>
        <w:t xml:space="preserve">Solution:</w:t>
      </w:r>
      <w:r>
        <w:t xml:space="preserve"> </w:t>
      </w:r>
      <w:r>
        <w:t xml:space="preserve">Developed a "Rome Advantage" sales package including guaranteed research funding access and Rome-specific relocation support – increasing candidate conversion by 54%.</w:t>
      </w:r>
    </w:p>
    <w:p>
      <w:pPr>
        <w:pStyle w:val="BodyText"/>
      </w:pPr>
      <w:r>
        <w:rPr>
          <w:bCs/>
          <w:b/>
        </w:rPr>
        <w:t xml:space="preserve">Challenge 2:</w:t>
      </w:r>
      <w:r>
        <w:t xml:space="preserve"> </w:t>
      </w:r>
      <w:r>
        <w:t xml:space="preserve">Cultural friction in interview processes (direct communication style vs. Italian preference for relationship-building).</w:t>
      </w:r>
      <w:r>
        <w:br/>
      </w:r>
      <w:r>
        <w:rPr>
          <w:bCs/>
          <w:b/>
        </w:rPr>
        <w:t xml:space="preserve">Solution:</w:t>
      </w:r>
      <w:r>
        <w:t xml:space="preserve"> </w:t>
      </w:r>
      <w:r>
        <w:t xml:space="preserve">Trained our sales team in Italian business etiquette and implemented "relationship-based" video interviews with Rome-based hiring managers – improving candidate satisfaction scores by 79%.</w:t>
      </w:r>
    </w:p>
    <w:bookmarkEnd w:id="25"/>
    <w:bookmarkStart w:id="26" w:name="vii.-roi-analysis-sales-report-impact"/>
    <w:p>
      <w:pPr>
        <w:pStyle w:val="Heading2"/>
      </w:pPr>
      <w:r>
        <w:t xml:space="preserve">VII. ROI Analysis: Sales Report Impact</w:t>
      </w:r>
    </w:p>
    <w:p>
      <w:pPr>
        <w:pStyle w:val="FirstParagraph"/>
      </w:pPr>
      <w:r>
        <w:t xml:space="preserve">The investment in this Rome-focused Medical Researcher sales initiative delivered exceptional returns:</w:t>
      </w:r>
    </w:p>
    <w:p>
      <w:pPr>
        <w:numPr>
          <w:ilvl w:val="0"/>
          <w:numId w:val="1003"/>
        </w:numPr>
        <w:pStyle w:val="Compact"/>
      </w:pPr>
      <w:r>
        <w:rPr>
          <w:bCs/>
          <w:b/>
        </w:rPr>
        <w:t xml:space="preserve">Revenue Impact:</w:t>
      </w:r>
      <w:r>
        <w:t xml:space="preserve"> </w:t>
      </w:r>
      <w:r>
        <w:t xml:space="preserve">The new hires accelerated 3 clinical trials (including a $18M oncology program), generating €12.4M in projected Q4 revenue</w:t>
      </w:r>
    </w:p>
    <w:p>
      <w:pPr>
        <w:numPr>
          <w:ilvl w:val="0"/>
          <w:numId w:val="1003"/>
        </w:numPr>
        <w:pStyle w:val="Compact"/>
      </w:pPr>
      <w:r>
        <w:rPr>
          <w:bCs/>
          <w:b/>
        </w:rPr>
        <w:t xml:space="preserve">Cost Avoidance:</w:t>
      </w:r>
      <w:r>
        <w:t xml:space="preserve"> </w:t>
      </w:r>
      <w:r>
        <w:t xml:space="preserve">Reduced time-to-hire saved €1.8M in operational delays (per Italy Rome market benchmarks)</w:t>
      </w:r>
    </w:p>
    <w:p>
      <w:pPr>
        <w:numPr>
          <w:ilvl w:val="0"/>
          <w:numId w:val="1003"/>
        </w:numPr>
        <w:pStyle w:val="Compact"/>
      </w:pPr>
      <w:r>
        <w:rPr>
          <w:bCs/>
          <w:b/>
        </w:rPr>
        <w:t xml:space="preserve">Innovation ROI:</w:t>
      </w:r>
      <w:r>
        <w:t xml:space="preserve"> </w:t>
      </w:r>
      <w:r>
        <w:t xml:space="preserve">73% of new Medical Researchers have initiated collaborations with Rome institutions, directly increasing our R&amp;D pipeline value by 22%</w:t>
      </w:r>
    </w:p>
    <w:bookmarkEnd w:id="26"/>
    <w:bookmarkStart w:id="27" w:name="X45a083f9e856b8a8c1252e8c0255e916db756e8"/>
    <w:p>
      <w:pPr>
        <w:pStyle w:val="Heading2"/>
      </w:pPr>
      <w:r>
        <w:t xml:space="preserve">VIII. Strategic Recommendations for Italy Rome Operations</w:t>
      </w:r>
    </w:p>
    <w:p>
      <w:pPr>
        <w:pStyle w:val="FirstParagraph"/>
      </w:pPr>
      <w:r>
        <w:t xml:space="preserve">Based on this Sales Report, we recommend:</w:t>
      </w:r>
    </w:p>
    <w:p>
      <w:pPr>
        <w:numPr>
          <w:ilvl w:val="0"/>
          <w:numId w:val="1004"/>
        </w:numPr>
        <w:pStyle w:val="Compact"/>
      </w:pPr>
      <w:r>
        <w:rPr>
          <w:bCs/>
          <w:b/>
        </w:rPr>
        <w:t xml:space="preserve">Expand Rome Partnership Network:</w:t>
      </w:r>
      <w:r>
        <w:t xml:space="preserve"> </w:t>
      </w:r>
      <w:r>
        <w:t xml:space="preserve">Formalize agreements with 5 additional Rome-based research centers by Q1 2024 to secure priority access to Medical Researcher talent</w:t>
      </w:r>
    </w:p>
    <w:p>
      <w:pPr>
        <w:numPr>
          <w:ilvl w:val="0"/>
          <w:numId w:val="1004"/>
        </w:numPr>
        <w:pStyle w:val="Compact"/>
      </w:pPr>
      <w:r>
        <w:rPr>
          <w:bCs/>
          <w:b/>
        </w:rPr>
        <w:t xml:space="preserve">Launch "Medical Researcher Sales Academy":</w:t>
      </w:r>
      <w:r>
        <w:t xml:space="preserve"> </w:t>
      </w:r>
      <w:r>
        <w:t xml:space="preserve">Train all HR personnel on Italy-specific sales tactics for scientific recruitment (piloted in Rome with 98% team adoption)</w:t>
      </w:r>
    </w:p>
    <w:bookmarkEnd w:id="27"/>
    <w:bookmarkStart w:id="28" w:name="X811fa3f3020558ce6f249cefdefb2e09e86eb66"/>
    <w:p>
      <w:pPr>
        <w:pStyle w:val="Heading2"/>
      </w:pPr>
      <w:r>
        <w:t xml:space="preserve">IX. Conclusion: The Rome Advantage in Medical Research Sales</w:t>
      </w:r>
    </w:p>
    <w:p>
      <w:pPr>
        <w:pStyle w:val="FirstParagraph"/>
      </w:pPr>
      <w:r>
        <w:t xml:space="preserve">This Sales Report conclusively demonstrates that strategic sales methodologies tailored for Italy Rome's unique research ecosystem are non-negotiable for recruiting elite Medical Researchers. The 147% over-target hiring rate proves that when recruitment is treated as a sales process – with hyper-localized messaging, institutional partnerships, and candidate-centric value propositions – organizations can transform talent acquisition from a cost center into a revenue driver. As Rome solidifies its position as Europe's second-largest biomedical research hub (behind only London), our data confirms that Medical Researchers seeking impactful work in Italy Rome are increasingly receptive to sales-driven recruitment approaches. We strongly recommend institutionalizing this Sales Report methodology across all EU medical researcher recruitment, with particular emphasis on the Italy Rome market where scientific excellence and strategic sales alignment converge.</w:t>
      </w:r>
    </w:p>
    <w:p>
      <w:pPr>
        <w:pStyle w:val="BodyText"/>
      </w:pPr>
      <w:r>
        <w:rPr>
          <w:bCs/>
          <w:b/>
        </w:rPr>
        <w:t xml:space="preserve">Prepared By:</w:t>
      </w:r>
      <w:r>
        <w:t xml:space="preserve"> </w:t>
      </w:r>
      <w:r>
        <w:t xml:space="preserve">Global Talent Acquisition Division</w:t>
      </w:r>
      <w:r>
        <w:br/>
      </w:r>
      <w:r>
        <w:rPr>
          <w:bCs/>
          <w:b/>
        </w:rPr>
        <w:t xml:space="preserve">Signature:</w:t>
      </w:r>
      <w:r>
        <w:t xml:space="preserve"> </w:t>
      </w:r>
      <w:r>
        <w:t xml:space="preserve">[Digital Signature]</w:t>
      </w:r>
      <w:r>
        <w:br/>
      </w:r>
      <w:r>
        <w:rPr>
          <w:bCs/>
          <w:b/>
        </w:rPr>
        <w:t xml:space="preserve">Confidentiality Notice:</w:t>
      </w:r>
      <w:r>
        <w:t xml:space="preserve"> </w:t>
      </w:r>
      <w:r>
        <w:t xml:space="preserve">This Sales Report contains proprietary recruitment strategies for Medical Researcher roles in Italy Rome and may not be shared externally without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Italy Rome</dc:title>
  <dc:creator/>
  <dc:language>en</dc:language>
  <cp:keywords/>
  <dcterms:created xsi:type="dcterms:W3CDTF">2026-07-24T04:07:38Z</dcterms:created>
  <dcterms:modified xsi:type="dcterms:W3CDTF">2026-07-24T04:07:38Z</dcterms:modified>
</cp:coreProperties>
</file>

<file path=docProps/custom.xml><?xml version="1.0" encoding="utf-8"?>
<Properties xmlns="http://schemas.openxmlformats.org/officeDocument/2006/custom-properties" xmlns:vt="http://schemas.openxmlformats.org/officeDocument/2006/docPropsVTypes"/>
</file>