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Medical</w:t>
      </w:r>
      <w:r>
        <w:t xml:space="preserve"> </w:t>
      </w:r>
      <w:r>
        <w:t xml:space="preserve">Researcher</w:t>
      </w:r>
      <w:r>
        <w:t xml:space="preserve"> </w:t>
      </w:r>
      <w:r>
        <w:t xml:space="preserve">Performance</w:t>
      </w:r>
      <w:r>
        <w:t xml:space="preserve"> </w:t>
      </w:r>
      <w:r>
        <w:t xml:space="preserve">in</w:t>
      </w:r>
      <w:r>
        <w:t xml:space="preserve"> </w:t>
      </w:r>
      <w:r>
        <w:t xml:space="preserve">Nigeria</w:t>
      </w:r>
      <w:r>
        <w:t xml:space="preserve"> </w:t>
      </w:r>
      <w:r>
        <w:t xml:space="preserve">Lagos</w:t>
      </w:r>
    </w:p>
    <w:bookmarkStart w:id="30" w:name="Xf9bfbd27cfd42d5c0a2b3629ec0b99bb09c3487"/>
    <w:p>
      <w:pPr>
        <w:pStyle w:val="Heading1"/>
      </w:pPr>
      <w:r>
        <w:t xml:space="preserve">Sales Report: Medical Researcher Performance and Market Analysis in Nigeria Lagos</w:t>
      </w:r>
    </w:p>
    <w:bookmarkStart w:id="20" w:name="executive-summary"/>
    <w:p>
      <w:pPr>
        <w:pStyle w:val="Heading2"/>
      </w:pPr>
      <w:r>
        <w:t xml:space="preserve">Executive Summary</w:t>
      </w:r>
    </w:p>
    <w:p>
      <w:pPr>
        <w:pStyle w:val="FirstParagraph"/>
      </w:pPr>
      <w:r>
        <w:t xml:space="preserve">This comprehensive Sales Report details the performance, market dynamics, and strategic opportunities for Medical Researchers operating within the Lagos healthcare ecosystem. As Nigeria's commercial hub and Africa's most populous city, Lagos represents a critical frontier for medical research innovation and commercialization. The report evaluates how Medical Researchers have driven sales growth through evidence-based solutions across pharmaceutical partnerships, clinical trial services, and diagnostic product development in Nigeria Lagos between Q1 2023 and Q3 2024.</w:t>
      </w:r>
    </w:p>
    <w:bookmarkEnd w:id="20"/>
    <w:bookmarkStart w:id="21" w:name="X0d002fceb59231fae30b6b7dc328da4771381d7"/>
    <w:p>
      <w:pPr>
        <w:pStyle w:val="Heading2"/>
      </w:pPr>
      <w:r>
        <w:t xml:space="preserve">Market Context: Lagos as the Epicenter of Medical Research Sales</w:t>
      </w:r>
    </w:p>
    <w:p>
      <w:pPr>
        <w:pStyle w:val="FirstParagraph"/>
      </w:pPr>
      <w:r>
        <w:t xml:space="preserve">Lagos State's healthcare market has grown at 7.8% annually (NBS, 2023), with medical research demand surging due to rising infectious disease burdens (malaria, HIV/AIDS) and chronic conditions like hypertension. As Africa's largest economy, Nigeria Lagos accounts for 41% of the nation's pharmaceutical sales and hosts 68% of Nigeria's clinical trial facilities. This makes Lagos an unparalleled market for Medical Researchers to translate scientific expertise into commercial value. The Sales Report confirms that every Nigerian medical research initiative originating from Lagos generates 3.2x higher commercial traction than regional counterparts, directly impacting our company's revenue streams.</w:t>
      </w:r>
    </w:p>
    <w:bookmarkEnd w:id="21"/>
    <w:bookmarkStart w:id="25" w:name="Xeeb847926485c82a34eed7fda7ff6d00adce2dc"/>
    <w:p>
      <w:pPr>
        <w:pStyle w:val="Heading2"/>
      </w:pPr>
      <w:r>
        <w:t xml:space="preserve">Medical Researcher Sales Performance Analysis</w:t>
      </w:r>
    </w:p>
    <w:p>
      <w:pPr>
        <w:pStyle w:val="FirstParagraph"/>
      </w:pPr>
      <w:r>
        <w:t xml:space="preserve">Our Medical Researchers have driven exceptional sales results through three core initiatives:</w:t>
      </w:r>
    </w:p>
    <w:bookmarkStart w:id="22" w:name="clinical-trial-service-expansion"/>
    <w:p>
      <w:pPr>
        <w:pStyle w:val="Heading3"/>
      </w:pPr>
      <w:r>
        <w:t xml:space="preserve">1. Clinical Trial Service Expansion</w:t>
      </w:r>
    </w:p>
    <w:p>
      <w:pPr>
        <w:pStyle w:val="FirstParagraph"/>
      </w:pPr>
      <w:r>
        <w:t xml:space="preserve">In Lagos, Medical Researchers secured 27 new pharmaceutical partnerships (Q1-Q3 2024), representing a 45% YoY increase. Key wins include:</w:t>
      </w:r>
    </w:p>
    <w:p>
      <w:pPr>
        <w:numPr>
          <w:ilvl w:val="0"/>
          <w:numId w:val="1001"/>
        </w:numPr>
        <w:pStyle w:val="Compact"/>
      </w:pPr>
      <w:r>
        <w:t xml:space="preserve">Novartis: $850K contract for Phase III malaria vaccine trials across Lagos hospitals</w:t>
      </w:r>
    </w:p>
    <w:p>
      <w:pPr>
        <w:numPr>
          <w:ilvl w:val="0"/>
          <w:numId w:val="1001"/>
        </w:numPr>
        <w:pStyle w:val="Compact"/>
      </w:pPr>
      <w:r>
        <w:t xml:space="preserve">Sanofi: $620K agreement for diabetes management studies in Ikeja and Surulere communities</w:t>
      </w:r>
    </w:p>
    <w:p>
      <w:pPr>
        <w:pStyle w:val="FirstParagraph"/>
      </w:pPr>
      <w:r>
        <w:t xml:space="preserve">Medical Researchers achieved 92% client retention by leveraging local epidemiological data to design culturally appropriate trial protocols. Their deep understanding of Lagos healthcare infrastructure reduced patient recruitment time by 38%, directly boosting sales efficiency.</w:t>
      </w:r>
    </w:p>
    <w:bookmarkEnd w:id="22"/>
    <w:bookmarkStart w:id="23" w:name="diagnostic-product-commercialization"/>
    <w:p>
      <w:pPr>
        <w:pStyle w:val="Heading3"/>
      </w:pPr>
      <w:r>
        <w:t xml:space="preserve">2. Diagnostic Product Commercialization</w:t>
      </w:r>
    </w:p>
    <w:p>
      <w:pPr>
        <w:pStyle w:val="FirstParagraph"/>
      </w:pPr>
      <w:r>
        <w:t xml:space="preserve">Leveraging their scientific credibility, Medical Researchers led the successful launch of 4 point-of-care diagnostic kits in Lagos clinics. Notable achievements:</w:t>
      </w:r>
    </w:p>
    <w:p>
      <w:pPr>
        <w:numPr>
          <w:ilvl w:val="0"/>
          <w:numId w:val="1002"/>
        </w:numPr>
        <w:pStyle w:val="Compact"/>
      </w:pPr>
      <w:r>
        <w:t xml:space="preserve">Pneumonia rapid test: Sold 18,500 units across private health facilities (Lagos State budget allocation)</w:t>
      </w:r>
    </w:p>
    <w:p>
      <w:pPr>
        <w:numPr>
          <w:ilvl w:val="0"/>
          <w:numId w:val="1002"/>
        </w:numPr>
        <w:pStyle w:val="Compact"/>
      </w:pPr>
      <w:r>
        <w:t xml:space="preserve">HPV screening device: Generated $245K revenue through partnerships with Lagos State Ministry of Health</w:t>
      </w:r>
    </w:p>
    <w:p>
      <w:pPr>
        <w:pStyle w:val="FirstParagraph"/>
      </w:pPr>
      <w:r>
        <w:t xml:space="preserve">Their dual expertise in laboratory science and market needs enabled precise targeting of high-demand products, resulting in 3.1x higher adoption rates than standard medical devices in the Lagos market.</w:t>
      </w:r>
    </w:p>
    <w:bookmarkEnd w:id="23"/>
    <w:bookmarkStart w:id="24" w:name="research-data-monetization"/>
    <w:p>
      <w:pPr>
        <w:pStyle w:val="Heading3"/>
      </w:pPr>
      <w:r>
        <w:t xml:space="preserve">3. Research Data Monetization</w:t>
      </w:r>
    </w:p>
    <w:p>
      <w:pPr>
        <w:pStyle w:val="FirstParagraph"/>
      </w:pPr>
      <w:r>
        <w:t xml:space="preserve">Medical Researchers transformed epidemiological data into revenue-generating assets by:</w:t>
      </w:r>
    </w:p>
    <w:p>
      <w:pPr>
        <w:numPr>
          <w:ilvl w:val="0"/>
          <w:numId w:val="1003"/>
        </w:numPr>
        <w:pStyle w:val="Compact"/>
      </w:pPr>
      <w:r>
        <w:t xml:space="preserve">Selling anonymized Lagos malaria prevalence datasets to 12 global health agencies ($178K revenue)</w:t>
      </w:r>
    </w:p>
    <w:p>
      <w:pPr>
        <w:numPr>
          <w:ilvl w:val="0"/>
          <w:numId w:val="1003"/>
        </w:numPr>
        <w:pStyle w:val="Compact"/>
      </w:pPr>
      <w:r>
        <w:t xml:space="preserve">Developing AI-driven predictive analytics for Lagos hospital networks (subscription model: $45K/mo)</w:t>
      </w:r>
    </w:p>
    <w:p>
      <w:pPr>
        <w:pStyle w:val="FirstParagraph"/>
      </w:pPr>
      <w:r>
        <w:t xml:space="preserve">This data commercialization strategy positioned Medical Researchers as strategic sales partners rather than support staff, directly contributing 23% to our total service revenue in Nigeria Lagos.</w:t>
      </w:r>
    </w:p>
    <w:bookmarkEnd w:id="24"/>
    <w:bookmarkEnd w:id="25"/>
    <w:bookmarkStart w:id="26" w:name="market-specific-challenges-and-solutions"/>
    <w:p>
      <w:pPr>
        <w:pStyle w:val="Heading2"/>
      </w:pPr>
      <w:r>
        <w:t xml:space="preserve">Market-Specific Challenges and Solutions</w:t>
      </w:r>
    </w:p>
    <w:p>
      <w:pPr>
        <w:pStyle w:val="FirstParagraph"/>
      </w:pPr>
      <w:r>
        <w:t xml:space="preserve">The Sales Report identifies critical Lagos-specific obstacles overcome by Medical Researchers:</w:t>
      </w:r>
    </w:p>
    <w:p>
      <w:pPr>
        <w:numPr>
          <w:ilvl w:val="0"/>
          <w:numId w:val="1004"/>
        </w:numPr>
        <w:pStyle w:val="Compact"/>
      </w:pPr>
      <w:r>
        <w:rPr>
          <w:bCs/>
          <w:b/>
        </w:rPr>
        <w:t xml:space="preserve">Regulatory Navigation:</w:t>
      </w:r>
      <w:r>
        <w:t xml:space="preserve"> </w:t>
      </w:r>
      <w:r>
        <w:t xml:space="preserve">NAFDAC approval delays were mitigated through researchers' direct relationships with Lagos State Ministry of Health officials, cutting certification timelines by 57%.</w:t>
      </w:r>
    </w:p>
    <w:p>
      <w:pPr>
        <w:numPr>
          <w:ilvl w:val="0"/>
          <w:numId w:val="1004"/>
        </w:numPr>
        <w:pStyle w:val="Compact"/>
      </w:pPr>
      <w:r>
        <w:rPr>
          <w:bCs/>
          <w:b/>
        </w:rPr>
        <w:t xml:space="preserve">Cultural Adaptation:</w:t>
      </w:r>
      <w:r>
        <w:t xml:space="preserve"> </w:t>
      </w:r>
      <w:r>
        <w:t xml:space="preserve">Medical Researchers designed community engagement protocols for Lagos's diverse populations (Yoruba, Igbo, Edo), increasing patient consent rates from 62% to 89% in trial sites.</w:t>
      </w:r>
    </w:p>
    <w:p>
      <w:pPr>
        <w:numPr>
          <w:ilvl w:val="0"/>
          <w:numId w:val="1004"/>
        </w:numPr>
        <w:pStyle w:val="Compact"/>
      </w:pPr>
      <w:r>
        <w:rPr>
          <w:bCs/>
          <w:b/>
        </w:rPr>
        <w:t xml:space="preserve">Infrastructure Constraints:</w:t>
      </w:r>
      <w:r>
        <w:t xml:space="preserve"> </w:t>
      </w:r>
      <w:r>
        <w:t xml:space="preserve">By collaborating with Lagos-based tech startups (e.g., HealthPulse Labs), researchers implemented mobile data collection systems that improved real-time sales analytics by 73%.</w:t>
      </w:r>
    </w:p>
    <w:bookmarkEnd w:id="26"/>
    <w:bookmarkStart w:id="27" w:name="financial-impact-and-revenue-projections"/>
    <w:p>
      <w:pPr>
        <w:pStyle w:val="Heading2"/>
      </w:pPr>
      <w:r>
        <w:t xml:space="preserve">Financial Impact and Revenue Projections</w:t>
      </w:r>
    </w:p>
    <w:p>
      <w:pPr>
        <w:pStyle w:val="FirstParagraph"/>
      </w:pPr>
      <w:r>
        <w:t xml:space="preserve">The investment in Medical Researchers yielded significant returns:</w:t>
      </w:r>
    </w:p>
    <w:p>
      <w:pPr>
        <w:pStyle w:val="BodyText"/>
      </w:pPr>
      <w:r>
        <w:t xml:space="preserve">Revenue Stream</w:t>
      </w:r>
    </w:p>
    <w:p>
      <w:pPr>
        <w:pStyle w:val="BodyText"/>
      </w:pPr>
      <w:r>
        <w:t xml:space="preserve">Q3 2023 Revenue</w:t>
      </w:r>
    </w:p>
    <w:p>
      <w:pPr>
        <w:pStyle w:val="BodyText"/>
      </w:pPr>
      <w:r>
        <w:t xml:space="preserve">Q3 2024 Revenue</w:t>
      </w:r>
    </w:p>
    <w:p>
      <w:pPr>
        <w:pStyle w:val="BodyText"/>
      </w:pPr>
      <w:r>
        <w:t xml:space="preserve">% Growth</w:t>
      </w:r>
    </w:p>
    <w:p>
      <w:pPr>
        <w:pStyle w:val="BodyText"/>
      </w:pPr>
      <w:r>
        <w:t xml:space="preserve">Clinical Trial Services</w:t>
      </w:r>
    </w:p>
    <w:p>
      <w:pPr>
        <w:pStyle w:val="BodyText"/>
      </w:pPr>
      <w:r>
        <w:t xml:space="preserve">$1.1M</w:t>
      </w:r>
    </w:p>
    <w:p>
      <w:pPr>
        <w:pStyle w:val="BodyText"/>
      </w:pPr>
      <w:r>
        <w:t xml:space="preserve">$2.8M</w:t>
      </w:r>
    </w:p>
    <w:p>
      <w:pPr>
        <w:pStyle w:val="BodyText"/>
      </w:pPr>
      <w:r>
        <w:t xml:space="preserve">155%</w:t>
      </w:r>
    </w:p>
    <w:p>
      <w:pPr>
        <w:pStyle w:val="BodyText"/>
      </w:pPr>
      <w:r>
        <w:t xml:space="preserve">Diagnostic Product Sales</w:t>
      </w:r>
    </w:p>
    <w:p>
      <w:pPr>
        <w:pStyle w:val="BodyText"/>
      </w:pPr>
      <w:r>
        <w:t xml:space="preserve">$340K</w:t>
      </w:r>
    </w:p>
    <w:p>
      <w:pPr>
        <w:pStyle w:val="BodyText"/>
      </w:pPr>
      <w:r>
        <w:t xml:space="preserve">&lt;</w:t>
      </w:r>
    </w:p>
    <w:p>
      <w:pPr>
        <w:pStyle w:val="BodyText"/>
      </w:pPr>
      <w:r>
        <w:t xml:space="preserve">$980K   </w:t>
      </w:r>
    </w:p>
    <w:p>
      <w:pPr>
        <w:pStyle w:val="BodyText"/>
      </w:pPr>
      <w:r>
        <w:t xml:space="preserve">Total Medical Researcher-Driven Revenue</w:t>
      </w:r>
    </w:p>
    <w:p>
      <w:pPr>
        <w:pStyle w:val="BodyText"/>
      </w:pPr>
      <w:r>
        <w:t xml:space="preserve">$1.44M</w:t>
      </w:r>
    </w:p>
    <w:p>
      <w:pPr>
        <w:pStyle w:val="BodyText"/>
      </w:pPr>
      <w:r>
        <w:t xml:space="preserve">$3.78M</w:t>
      </w:r>
    </w:p>
    <w:p>
      <w:pPr>
        <w:pStyle w:val="BodyText"/>
      </w:pPr>
      <w:r>
        <w:t xml:space="preserve">163%</w:t>
      </w:r>
    </w:p>
    <w:p>
      <w:pPr>
        <w:pStyle w:val="BodyText"/>
      </w:pPr>
      <w:r>
        <w:t xml:space="preserve">Projections indicate Nigeria Lagos will generate $6.2M in Medical Researcher-driven sales by Q1 2025, representing 68% of our total African revenue. This growth is attributed to:</w:t>
      </w:r>
    </w:p>
    <w:p>
      <w:pPr>
        <w:numPr>
          <w:ilvl w:val="0"/>
          <w:numId w:val="1005"/>
        </w:numPr>
        <w:pStyle w:val="Compact"/>
      </w:pPr>
      <w:r>
        <w:t xml:space="preserve">Lagos State's new $50M Biomedical Research Fund (launched May 2024)</w:t>
      </w:r>
    </w:p>
    <w:p>
      <w:pPr>
        <w:numPr>
          <w:ilvl w:val="0"/>
          <w:numId w:val="1005"/>
        </w:numPr>
        <w:pStyle w:val="Compact"/>
      </w:pPr>
      <w:r>
        <w:t xml:space="preserve">Increased public-private partnerships in Lagos healthcare infrastructure</w:t>
      </w:r>
    </w:p>
    <w:p>
      <w:pPr>
        <w:numPr>
          <w:ilvl w:val="0"/>
          <w:numId w:val="1005"/>
        </w:numPr>
        <w:pStyle w:val="Compact"/>
      </w:pPr>
      <w:r>
        <w:t xml:space="preserve">Medical Researchers' expanding role as sales catalysts through health technology integration</w:t>
      </w:r>
    </w:p>
    <w:bookmarkEnd w:id="27"/>
    <w:bookmarkStart w:id="28" w:name="Xbfa1c848c20853c6bef6de001fcba035362edc7"/>
    <w:p>
      <w:pPr>
        <w:pStyle w:val="Heading2"/>
      </w:pPr>
      <w:r>
        <w:t xml:space="preserve">Strategic Recommendations for Nigeria Lagos Expansion</w:t>
      </w:r>
    </w:p>
    <w:p>
      <w:pPr>
        <w:pStyle w:val="FirstParagraph"/>
      </w:pPr>
      <w:r>
        <w:t xml:space="preserve">To capitalize on the Medical Researcher advantage in Nigeria Lagos, we recommend:</w:t>
      </w:r>
    </w:p>
    <w:p>
      <w:pPr>
        <w:numPr>
          <w:ilvl w:val="0"/>
          <w:numId w:val="1006"/>
        </w:numPr>
        <w:pStyle w:val="Compact"/>
      </w:pPr>
      <w:r>
        <w:rPr>
          <w:bCs/>
          <w:b/>
        </w:rPr>
        <w:t xml:space="preserve">Specialized Sales Training:</w:t>
      </w:r>
      <w:r>
        <w:t xml:space="preserve"> </w:t>
      </w:r>
      <w:r>
        <w:t xml:space="preserve">Implement 12-week "Medical-Commercial Fusion" programs at University of Lagos to develop researchers with dual expertise (scientific + sales). Target: 35 new certified Medical Researchers by Q2 2025.</w:t>
      </w:r>
    </w:p>
    <w:p>
      <w:pPr>
        <w:numPr>
          <w:ilvl w:val="0"/>
          <w:numId w:val="1006"/>
        </w:numPr>
        <w:pStyle w:val="Compact"/>
      </w:pPr>
      <w:r>
        <w:rPr>
          <w:bCs/>
          <w:b/>
        </w:rPr>
        <w:t xml:space="preserve">Lagos Health Tech Hubs:</w:t>
      </w:r>
      <w:r>
        <w:t xml:space="preserve"> </w:t>
      </w:r>
      <w:r>
        <w:t xml:space="preserve">Establish dedicated research-commercialization centers in Ikeja and Lekki. These hubs will enable Medical Researchers to co-develop products with Lagos hospitals, targeting $1.8M in new contracts within 18 months.</w:t>
      </w:r>
    </w:p>
    <w:p>
      <w:pPr>
        <w:numPr>
          <w:ilvl w:val="0"/>
          <w:numId w:val="1006"/>
        </w:numPr>
        <w:pStyle w:val="Compact"/>
      </w:pPr>
      <w:r>
        <w:rPr>
          <w:bCs/>
          <w:b/>
        </w:rPr>
        <w:t xml:space="preserve">Data Monetization Platform:</w:t>
      </w:r>
      <w:r>
        <w:t xml:space="preserve"> </w:t>
      </w:r>
      <w:r>
        <w:t xml:space="preserve">Create a Lagos-specific health analytics platform where Medical Researchers manage data sales from 200+ clinics. Projected revenue: $425K annually with 65% gross margins.</w:t>
      </w:r>
    </w:p>
    <w:bookmarkEnd w:id="28"/>
    <w:bookmarkStart w:id="29" w:name="X03c65a26ed4f395fde048dd97f9d1bda9c9e1b2"/>
    <w:p>
      <w:pPr>
        <w:pStyle w:val="Heading2"/>
      </w:pPr>
      <w:r>
        <w:t xml:space="preserve">Conclusion: Medical Researcher as Sales Engine in Nigeria Lagos</w:t>
      </w:r>
    </w:p>
    <w:p>
      <w:pPr>
        <w:pStyle w:val="FirstParagraph"/>
      </w:pPr>
      <w:r>
        <w:t xml:space="preserve">This Sales Report conclusively demonstrates that Medical Researchers have evolved from scientific roles into our most effective sales drivers in Nigeria Lagos. Their unique ability to bridge clinical expertise with commercial strategy has transformed the medical research landscape, turning data into revenue while addressing Lagos's urgent healthcare challenges. As the largest market in West Africa, Nigeria Lagos will remain central to our global growth strategy—where Medical Researchers don't just conduct studies; they drive sales that save lives and generate sustainable business value.</w:t>
      </w:r>
    </w:p>
    <w:p>
      <w:pPr>
        <w:pStyle w:val="BodyText"/>
      </w:pPr>
      <w:r>
        <w:t xml:space="preserve">With strategic investment in this specialized role, we project a 300% revenue increase from Nigeria Lagos by 2026. The future of medical research sales isn't just about discoveries—it's about transforming those discoveries into accessible solutions through empowered Medical Researchers who understand Lagos' market like no other.</w:t>
      </w:r>
    </w:p>
    <w:p>
      <w:pPr>
        <w:pStyle w:val="BodyText"/>
      </w:pPr>
      <w:r>
        <w:rPr>
          <w:bCs/>
          <w:b/>
        </w:rPr>
        <w:t xml:space="preserve">Prepared for Executive Leadership, Nigeria Operations</w:t>
      </w:r>
      <w:r>
        <w:br/>
      </w:r>
      <w:r>
        <w:t xml:space="preserve">Date: October 26, 2024</w:t>
      </w:r>
      <w:r>
        <w:br/>
      </w:r>
      <w:r>
        <w:t xml:space="preserve">Company: Global Health Insights (Nigeria Branch)</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Medical Researcher Performance in Nigeria Lagos</dc:title>
  <dc:creator/>
  <dc:language>en</dc:language>
  <cp:keywords/>
  <dcterms:created xsi:type="dcterms:W3CDTF">2026-07-24T10:00:38Z</dcterms:created>
  <dcterms:modified xsi:type="dcterms:W3CDTF">2026-07-24T10:00:38Z</dcterms:modified>
</cp:coreProperties>
</file>

<file path=docProps/custom.xml><?xml version="1.0" encoding="utf-8"?>
<Properties xmlns="http://schemas.openxmlformats.org/officeDocument/2006/custom-properties" xmlns:vt="http://schemas.openxmlformats.org/officeDocument/2006/docPropsVTypes"/>
</file>