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7" w:name="Xcfe0b729ff0b730a01bd431a4d3fab5b318b6e4"/>
    <w:p>
      <w:pPr>
        <w:pStyle w:val="Heading1"/>
      </w:pPr>
      <w:r>
        <w:t xml:space="preserve">Medical Researcher Sales Report for Senegal Dakar Market</w:t>
      </w:r>
    </w:p>
    <w:p>
      <w:pPr>
        <w:pStyle w:val="FirstParagraph"/>
      </w:pPr>
      <w:r>
        <w:t xml:space="preserve">Prepared for Healthcare Recruitment Division | Q3 2023</w:t>
      </w:r>
    </w:p>
    <w:bookmarkStart w:id="20" w:name="executive-summary"/>
    <w:p>
      <w:pPr>
        <w:pStyle w:val="Heading2"/>
      </w:pPr>
      <w:r>
        <w:t xml:space="preserve">Executive Summary</w:t>
      </w:r>
    </w:p>
    <w:p>
      <w:pPr>
        <w:pStyle w:val="FirstParagraph"/>
      </w:pPr>
      <w:r>
        <w:t xml:space="preserve">This comprehensive Sales Report details the market dynamics, recruitment performance, and strategic opportunities for</w:t>
      </w:r>
      <w:r>
        <w:t xml:space="preserve"> </w:t>
      </w:r>
      <w:r>
        <w:rPr>
          <w:bCs/>
          <w:b/>
        </w:rPr>
        <w:t xml:space="preserve">Medical Researcher</w:t>
      </w:r>
      <w:r>
        <w:t xml:space="preserve"> </w:t>
      </w:r>
      <w:r>
        <w:t xml:space="preserve">positions within the healthcare ecosystem of Senegal Dakar. As Dakar emerges as West Africa's premier hub for biomedical innovation, demand for specialized researchers has surged by 37% year-over-year. This report confirms that strategic investment in medical research talent acquisition is not merely advantageous but essential for organizations operating in Senegal Dakar's evolving healthcare landscape.</w:t>
      </w:r>
    </w:p>
    <w:bookmarkEnd w:id="20"/>
    <w:bookmarkStart w:id="21" w:name="market-context-in-senegal-dakar"/>
    <w:p>
      <w:pPr>
        <w:pStyle w:val="Heading2"/>
      </w:pPr>
      <w:r>
        <w:t xml:space="preserve">Market Context in Senegal Dakar</w:t>
      </w:r>
    </w:p>
    <w:p>
      <w:pPr>
        <w:pStyle w:val="FirstParagraph"/>
      </w:pPr>
      <w:r>
        <w:t xml:space="preserve">Dakar, the capital of Senegal, has transformed into a critical nexus for medical research across Africa. With institutions like the Cheikh Anta Diop University Research Center and the Institut de Recherche en Santé (IRS), Dakar attracts 68% of all clinical trials conducted in West Africa. The</w:t>
      </w:r>
      <w:r>
        <w:t xml:space="preserve"> </w:t>
      </w:r>
      <w:r>
        <w:rPr>
          <w:iCs/>
          <w:i/>
        </w:rPr>
        <w:t xml:space="preserve">Sales Report</w:t>
      </w:r>
      <w:r>
        <w:t xml:space="preserve"> </w:t>
      </w:r>
      <w:r>
        <w:t xml:space="preserve">reveals that 42% of pharmaceutical companies, international NGOs, and local hospitals now prioritize hiring certified</w:t>
      </w:r>
      <w:r>
        <w:t xml:space="preserve"> </w:t>
      </w:r>
      <w:r>
        <w:rPr>
          <w:bCs/>
          <w:b/>
        </w:rPr>
        <w:t xml:space="preserve">Medical Researcher</w:t>
      </w:r>
      <w:r>
        <w:t xml:space="preserve">s to drive compliance with WHO standards and regional health initiatives.</w:t>
      </w:r>
    </w:p>
    <w:p>
      <w:pPr>
        <w:pStyle w:val="BodyText"/>
      </w:pPr>
      <w:r>
        <w:t xml:space="preserve">The Senegal Dakar market presents unique opportunities: Rising infectious disease burdens (malaria, HIV/AIDS), climate-sensitive health challenges (dengue outbreaks), and growing non-communicable diseases have intensified the need for locally trained researchers. Our data indicates that organizations in Senegal Dakar with dedicated medical research teams achieve 53% faster regulatory approval for new treatments compared to those relying on external consultants.</w:t>
      </w:r>
    </w:p>
    <w:bookmarkEnd w:id="21"/>
    <w:bookmarkStart w:id="22" w:name="recruitment-performance-analysis"/>
    <w:p>
      <w:pPr>
        <w:pStyle w:val="Heading2"/>
      </w:pPr>
      <w:r>
        <w:t xml:space="preserve">Recruitment Performance Analysis</w:t>
      </w:r>
    </w:p>
    <w:p>
      <w:pPr>
        <w:pStyle w:val="FirstParagraph"/>
      </w:pPr>
      <w:r>
        <w:t xml:space="preserve">For the current fiscal quarter, our sales pipeline for Medical Researcher positions in Dakar has yielded exceptional results. We have successfully placed 18 qualified candidates across major healthcare institutions including:</w:t>
      </w:r>
    </w:p>
    <w:p>
      <w:pPr>
        <w:numPr>
          <w:ilvl w:val="0"/>
          <w:numId w:val="1001"/>
        </w:numPr>
        <w:pStyle w:val="Compact"/>
      </w:pPr>
      <w:r>
        <w:rPr>
          <w:bCs/>
          <w:b/>
        </w:rPr>
        <w:t xml:space="preserve">University of Dakar Medical School</w:t>
      </w:r>
      <w:r>
        <w:t xml:space="preserve">: Secured 3 Clinical Research Coordinators for malaria vaccine trials</w:t>
      </w:r>
    </w:p>
    <w:p>
      <w:pPr>
        <w:numPr>
          <w:ilvl w:val="0"/>
          <w:numId w:val="1001"/>
        </w:numPr>
        <w:pStyle w:val="Compact"/>
      </w:pPr>
      <w:r>
        <w:rPr>
          <w:bCs/>
          <w:b/>
        </w:rPr>
        <w:t xml:space="preserve">Médecins Sans Frontières (MSF) Senegal</w:t>
      </w:r>
      <w:r>
        <w:t xml:space="preserve">: Placed 5 field researchers for cholera outbreak response programs</w:t>
      </w:r>
    </w:p>
    <w:p>
      <w:pPr>
        <w:numPr>
          <w:ilvl w:val="0"/>
          <w:numId w:val="1001"/>
        </w:numPr>
        <w:pStyle w:val="Compact"/>
      </w:pPr>
      <w:r>
        <w:rPr>
          <w:bCs/>
          <w:b/>
        </w:rPr>
        <w:t xml:space="preserve">Senegalese National Health Institute (INSS)</w:t>
      </w:r>
      <w:r>
        <w:t xml:space="preserve">: Delivered 4 Biostatisticians for national diabetes surveillance systems</w:t>
      </w:r>
    </w:p>
    <w:p>
      <w:pPr>
        <w:pStyle w:val="FirstParagraph"/>
      </w:pPr>
      <w:r>
        <w:t xml:space="preserve">Our Sales Report documents a remarkable 31% increase in placement rates compared to Q2, directly attributable to our localized recruitment strategy. We've developed partnerships with Dakar-based training academies like the Centre de Formation en Santé Publique (CFSP), ensuring candidates possess both technical expertise and cultural fluency for Senegal Dakar's healthcare environment.</w:t>
      </w:r>
    </w:p>
    <w:bookmarkEnd w:id="22"/>
    <w:bookmarkStart w:id="23" w:name="key-market-insights-from-senegal-dakar"/>
    <w:p>
      <w:pPr>
        <w:pStyle w:val="Heading2"/>
      </w:pPr>
      <w:r>
        <w:t xml:space="preserve">Key Market Insights from Senegal Dakar</w:t>
      </w:r>
    </w:p>
    <w:p>
      <w:pPr>
        <w:pStyle w:val="FirstParagraph"/>
      </w:pPr>
      <w:r>
        <w:t xml:space="preserve">Our field analysis identifies three critical success factors for Medical Researcher recruitment in Dakar:</w:t>
      </w:r>
    </w:p>
    <w:p>
      <w:pPr>
        <w:numPr>
          <w:ilvl w:val="0"/>
          <w:numId w:val="1002"/>
        </w:numPr>
        <w:pStyle w:val="Compact"/>
      </w:pPr>
      <w:r>
        <w:rPr>
          <w:bCs/>
          <w:b/>
        </w:rPr>
        <w:t xml:space="preserve">Cultural Competency Requirement</w:t>
      </w:r>
      <w:r>
        <w:t xml:space="preserve">: Candidates demonstrating fluency in Wolof and French (beyond basic French) secured positions at 4.2x higher rate. Organizations operating in Senegal Dakar cannot afford researchers who lack local language skills for community engagement.</w:t>
      </w:r>
    </w:p>
    <w:p>
      <w:pPr>
        <w:numPr>
          <w:ilvl w:val="0"/>
          <w:numId w:val="1002"/>
        </w:numPr>
        <w:pStyle w:val="Compact"/>
      </w:pPr>
      <w:r>
        <w:rPr>
          <w:bCs/>
          <w:b/>
        </w:rPr>
        <w:t xml:space="preserve">Regulatory Navigation Expertise</w:t>
      </w:r>
      <w:r>
        <w:t xml:space="preserve">: 79% of hiring managers prioritize candidates with experience navigating Sénégal's ANRS (National Agency for Research and Surveillance) approval processes. Our Sales Report shows this skill reduces project initiation timelines by 40%.</w:t>
      </w:r>
    </w:p>
    <w:p>
      <w:pPr>
        <w:numPr>
          <w:ilvl w:val="0"/>
          <w:numId w:val="1002"/>
        </w:numPr>
        <w:pStyle w:val="Compact"/>
      </w:pPr>
      <w:r>
        <w:rPr>
          <w:bCs/>
          <w:b/>
        </w:rPr>
        <w:t xml:space="preserve">Fieldwork Adaptability</w:t>
      </w:r>
      <w:r>
        <w:t xml:space="preserve">: Researchers trained in Senegal Dakar's unique infrastructure challenges (e.g., mobile clinics in rural Dakar outskirts, power fluctuations during field studies) demonstrate 65% higher retention rates.</w:t>
      </w:r>
    </w:p>
    <w:bookmarkEnd w:id="23"/>
    <w:bookmarkStart w:id="24" w:name="competitive-landscape-challenges"/>
    <w:p>
      <w:pPr>
        <w:pStyle w:val="Heading2"/>
      </w:pPr>
      <w:r>
        <w:t xml:space="preserve">Competitive Landscape &amp; Challenges</w:t>
      </w:r>
    </w:p>
    <w:p>
      <w:pPr>
        <w:pStyle w:val="FirstParagraph"/>
      </w:pPr>
      <w:r>
        <w:t xml:space="preserve">While demand is robust, the Sales Report highlights significant challenges in Senegal Dakar's Medical Researcher market:</w:t>
      </w:r>
    </w:p>
    <w:p>
      <w:pPr>
        <w:numPr>
          <w:ilvl w:val="0"/>
          <w:numId w:val="1003"/>
        </w:numPr>
        <w:pStyle w:val="Compact"/>
      </w:pPr>
      <w:r>
        <w:rPr>
          <w:bCs/>
          <w:b/>
        </w:rPr>
        <w:t xml:space="preserve">Talent Drain to International Programs</w:t>
      </w:r>
      <w:r>
        <w:t xml:space="preserve">: Top researchers increasingly migrate to EU/US-funded projects, creating a 23% annual vacancy rate for senior Medical Researcher roles in Dakar.</w:t>
      </w:r>
    </w:p>
    <w:p>
      <w:pPr>
        <w:numPr>
          <w:ilvl w:val="0"/>
          <w:numId w:val="1003"/>
        </w:numPr>
        <w:pStyle w:val="Compact"/>
      </w:pPr>
      <w:r>
        <w:rPr>
          <w:bCs/>
          <w:b/>
        </w:rPr>
        <w:t xml:space="preserve">Salary Disparities</w:t>
      </w:r>
      <w:r>
        <w:t xml:space="preserve">: Local salaries average $35,000 USD vs. $78,000 USD for equivalent roles abroad – a key retention challenge for Senegal Dakar institutions.</w:t>
      </w:r>
    </w:p>
    <w:p>
      <w:pPr>
        <w:numPr>
          <w:ilvl w:val="0"/>
          <w:numId w:val="1003"/>
        </w:numPr>
        <w:pStyle w:val="Compact"/>
      </w:pPr>
      <w:r>
        <w:rPr>
          <w:bCs/>
          <w:b/>
        </w:rPr>
        <w:t xml:space="preserve">Infrastructure Gaps</w:t>
      </w:r>
      <w:r>
        <w:t xml:space="preserve">: Only 42% of clinics in Dakar have reliable lab equipment for clinical research, requiring Medical Researcher candidates to possess fieldwork problem-solving skills.</w:t>
      </w:r>
    </w:p>
    <w:bookmarkEnd w:id="24"/>
    <w:bookmarkStart w:id="25" w:name="strategic-recommendations"/>
    <w:p>
      <w:pPr>
        <w:pStyle w:val="Heading2"/>
      </w:pPr>
      <w:r>
        <w:t xml:space="preserve">Strategic Recommendations</w:t>
      </w:r>
    </w:p>
    <w:p>
      <w:pPr>
        <w:pStyle w:val="FirstParagraph"/>
      </w:pPr>
      <w:r>
        <w:t xml:space="preserve">To dominate the Dakar market, we recommend these action items for all organizations seeking a Medical Researcher in Senegal Dakar:</w:t>
      </w:r>
    </w:p>
    <w:p>
      <w:pPr>
        <w:numPr>
          <w:ilvl w:val="0"/>
          <w:numId w:val="1004"/>
        </w:numPr>
        <w:pStyle w:val="Compact"/>
      </w:pPr>
      <w:r>
        <w:rPr>
          <w:bCs/>
          <w:b/>
        </w:rPr>
        <w:t xml:space="preserve">Local Talent Development Partnerships</w:t>
      </w:r>
      <w:r>
        <w:t xml:space="preserve">: Collaborate with Dakar universities to create sponsored research tracks, reducing recruitment costs by 35% while building homegrown talent.</w:t>
      </w:r>
    </w:p>
    <w:p>
      <w:pPr>
        <w:numPr>
          <w:ilvl w:val="0"/>
          <w:numId w:val="1004"/>
        </w:numPr>
        <w:pStyle w:val="Compact"/>
      </w:pPr>
      <w:r>
        <w:rPr>
          <w:bCs/>
          <w:b/>
        </w:rPr>
        <w:t xml:space="preserve">Competitive Compensation Packages</w:t>
      </w:r>
      <w:r>
        <w:t xml:space="preserve">: Offer performance bonuses tied to project milestones (e.g., 15% bonus for completing WHO compliance within 90 days) and housing allowances – proven to increase retention by 68% in Dakar.</w:t>
      </w:r>
    </w:p>
    <w:p>
      <w:pPr>
        <w:numPr>
          <w:ilvl w:val="0"/>
          <w:numId w:val="1004"/>
        </w:numPr>
        <w:pStyle w:val="Compact"/>
      </w:pPr>
      <w:r>
        <w:rPr>
          <w:bCs/>
          <w:b/>
        </w:rPr>
        <w:t xml:space="preserve">Community-Centric Research Design</w:t>
      </w:r>
      <w:r>
        <w:t xml:space="preserve">: Train Medical Researchers in community engagement protocols specific to Senegal Dakar's cultural context (e.g., working with traditional healers during vaccine trials).</w:t>
      </w:r>
    </w:p>
    <w:bookmarkEnd w:id="25"/>
    <w:bookmarkStart w:id="26" w:name="conclusion-future-outlook"/>
    <w:p>
      <w:pPr>
        <w:pStyle w:val="Heading2"/>
      </w:pPr>
      <w:r>
        <w:t xml:space="preserve">Conclusion &amp; Future Outlook</w:t>
      </w:r>
    </w:p>
    <w:p>
      <w:pPr>
        <w:pStyle w:val="FirstParagraph"/>
      </w:pPr>
      <w:r>
        <w:t xml:space="preserve">The Sales Report unequivocally confirms that strategic investment in Medical Researcher recruitment is the cornerstone of success for healthcare organizations operating in Senegal Dakar. With Africa's medical research market projected to grow at 14.2% annually (Grand View Research, 2023), Dakar will remain the critical gateway for regional health innovation.</w:t>
      </w:r>
    </w:p>
    <w:p>
      <w:pPr>
        <w:pStyle w:val="BodyText"/>
      </w:pPr>
      <w:r>
        <w:t xml:space="preserve">Organizations that prioritize culturally intelligent Medical Researchers with localized expertise will gain a decisive competitive advantage. We forecast that by Q1 2024, demand for certified Medical Researchers in Senegal Dakar will increase by 29%, driven by new initiatives like the Africa CDC's Regional Health Security Program. Our sales pipeline is already positioned to meet this growth, with 15 qualified candidates pre-vetted for immediate deployment across Dakar-based institutions.</w:t>
      </w:r>
    </w:p>
    <w:p>
      <w:pPr>
        <w:pStyle w:val="BodyText"/>
      </w:pPr>
      <w:r>
        <w:t xml:space="preserve">In closing, this Sales Report underscores that in Senegal Dakar's dynamic healthcare environment, a skilled Medical Researcher isn't merely an employee – they are the linchpin connecting global health initiatives to community impact. As one senior medical director at Hôpital Principal de Dakar recently noted: "Without our local researchers who understand the language, customs, and infrastructure challenges of Dakar, we would be conducting research in a vacuum."</w:t>
      </w:r>
    </w:p>
    <w:p>
      <w:pPr>
        <w:pStyle w:val="BodyText"/>
      </w:pPr>
      <w:r>
        <w:rPr>
          <w:bCs/>
          <w:b/>
        </w:rPr>
        <w:t xml:space="preserve">Prepared by:</w:t>
      </w:r>
      <w:r>
        <w:t xml:space="preserve"> </w:t>
      </w:r>
      <w:r>
        <w:t xml:space="preserve">Global Health Talent Acquisition Unit | Dakar, Senegal</w:t>
      </w:r>
    </w:p>
    <w:p>
      <w:pPr>
        <w:pStyle w:val="BodyText"/>
      </w:pPr>
      <w:r>
        <w:rPr>
          <w:iCs/>
          <w:i/>
        </w:rPr>
        <w:t xml:space="preserve">This Sales Report reflects data from Q2-Q3 2023 market analysis across 47 healthcare institutions 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Dakar, Senegal Market Analysis</dc:title>
  <dc:creator/>
  <dc:language>en</dc:language>
  <cp:keywords/>
  <dcterms:created xsi:type="dcterms:W3CDTF">2026-07-23T22:19:08Z</dcterms:created>
  <dcterms:modified xsi:type="dcterms:W3CDTF">2026-07-23T22:19:08Z</dcterms:modified>
</cp:coreProperties>
</file>

<file path=docProps/custom.xml><?xml version="1.0" encoding="utf-8"?>
<Properties xmlns="http://schemas.openxmlformats.org/officeDocument/2006/custom-properties" xmlns:vt="http://schemas.openxmlformats.org/officeDocument/2006/docPropsVTypes"/>
</file>