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1" w:name="X13986e2a7280bc396d5681cfca3c15f4408104f"/>
    <w:p>
      <w:pPr>
        <w:pStyle w:val="Heading1"/>
      </w:pPr>
      <w:r>
        <w:t xml:space="preserve">Sales Report: Meteorological Services Performance Analysis in Argentina Córdoba</w:t>
      </w:r>
    </w:p>
    <w:bookmarkStart w:id="20" w:name="executive-summary"/>
    <w:p>
      <w:pPr>
        <w:pStyle w:val="Heading2"/>
      </w:pPr>
      <w:r>
        <w:t xml:space="preserve">Executive Summary</w:t>
      </w:r>
    </w:p>
    <w:p>
      <w:pPr>
        <w:pStyle w:val="FirstParagraph"/>
      </w:pPr>
      <w:r>
        <w:t xml:space="preserve">This comprehensive Sales Report details the performance of meteorological services across Argentina Córdoba during Q3 2023. As a critical regional hub for weather-dependent industries, Córdoba has demonstrated exceptional growth in demand for specialized meteorological solutions. The data presented confirms that certified Meteorologists have become indispensable assets for businesses navigating Argentina's volatile climate patterns. This report outlines key sales metrics, market trends, and strategic recommendations tailored to the unique needs of the Córdoba ecosystem.</w:t>
      </w:r>
    </w:p>
    <w:bookmarkEnd w:id="20"/>
    <w:bookmarkStart w:id="21" w:name="Xdfc95f11268cef9207d9ea9895a3d8acc522d50"/>
    <w:p>
      <w:pPr>
        <w:pStyle w:val="Heading2"/>
      </w:pPr>
      <w:r>
        <w:t xml:space="preserve">Market Context: Why Meteorological Services in Argentina Córdoba Matter</w:t>
      </w:r>
    </w:p>
    <w:p>
      <w:pPr>
        <w:pStyle w:val="FirstParagraph"/>
      </w:pPr>
      <w:r>
        <w:t xml:space="preserve">Argentina Córdoba, as one of South America's most agriculturally productive regions, faces extreme climate variability that directly impacts $12.7 billion annually in crop production and livestock operations. The 30% increase in weather-related business disruptions since 2020 has elevated meteorological expertise from a support function to a core revenue driver. This Sales Report confirms that businesses investing in professional Meteorologist services achieved 47% fewer operational losses during severe weather events compared to those relying on generic forecasts.</w:t>
      </w:r>
    </w:p>
    <w:p>
      <w:pPr>
        <w:pStyle w:val="BodyText"/>
      </w:pPr>
      <w:r>
        <w:t xml:space="preserve">Within Argentina Córdoba's diverse economy, the following sectors drive demand for meteorological solutions:</w:t>
      </w:r>
    </w:p>
    <w:p>
      <w:pPr>
        <w:numPr>
          <w:ilvl w:val="0"/>
          <w:numId w:val="1001"/>
        </w:numPr>
        <w:pStyle w:val="Compact"/>
      </w:pPr>
      <w:r>
        <w:rPr>
          <w:bCs/>
          <w:b/>
        </w:rPr>
        <w:t xml:space="preserve">Agriculture (58% of total sales)</w:t>
      </w:r>
      <w:r>
        <w:t xml:space="preserve">: Precision farming requires hyperlocal weather data for irrigation and harvest planning</w:t>
      </w:r>
    </w:p>
    <w:p>
      <w:pPr>
        <w:numPr>
          <w:ilvl w:val="0"/>
          <w:numId w:val="1001"/>
        </w:numPr>
        <w:pStyle w:val="Compact"/>
      </w:pPr>
      <w:r>
        <w:rPr>
          <w:bCs/>
          <w:b/>
        </w:rPr>
        <w:t xml:space="preserve">Aviation &amp; Logistics (22%)</w:t>
      </w:r>
      <w:r>
        <w:t xml:space="preserve">: Córdoba's El Tío Airport handles 3.2M annual passengers; weather delays cost $18.4M yearly</w:t>
      </w:r>
    </w:p>
    <w:p>
      <w:pPr>
        <w:numPr>
          <w:ilvl w:val="0"/>
          <w:numId w:val="1001"/>
        </w:numPr>
        <w:pStyle w:val="Compact"/>
      </w:pPr>
      <w:r>
        <w:rPr>
          <w:bCs/>
          <w:b/>
        </w:rPr>
        <w:t xml:space="preserve">Renewable Energy (15%)</w:t>
      </w:r>
      <w:r>
        <w:t xml:space="preserve">: Wind/solar farms in the Sierras de Córdoba require advanced forecasting for grid management</w:t>
      </w:r>
    </w:p>
    <w:p>
      <w:pPr>
        <w:numPr>
          <w:ilvl w:val="0"/>
          <w:numId w:val="1001"/>
        </w:numPr>
        <w:pStyle w:val="Compact"/>
      </w:pPr>
      <w:r>
        <w:rPr>
          <w:bCs/>
          <w:b/>
        </w:rPr>
        <w:t xml:space="preserve">Insurance &amp; Retail (5%)</w:t>
      </w:r>
      <w:r>
        <w:t xml:space="preserve">: Weather-triggered claims and consumer behavior shifts demand predictive analytics</w:t>
      </w:r>
    </w:p>
    <w:bookmarkEnd w:id="21"/>
    <w:bookmarkStart w:id="25" w:name="q3-2023-sales-performance-highlights"/>
    <w:p>
      <w:pPr>
        <w:pStyle w:val="Heading2"/>
      </w:pPr>
      <w:r>
        <w:t xml:space="preserve">Q3 2023 Sales Performance Highlights</w:t>
      </w:r>
    </w:p>
    <w:p>
      <w:pPr>
        <w:pStyle w:val="FirstParagraph"/>
      </w:pPr>
      <w:r>
        <w:t xml:space="preserve">The Sales Report reveals a 34% year-over-year increase in meteorological service subscriptions across Argentina Córdoba, totaling $8.9M in Q3 alone. This growth outpaces the national market by 17 percentage points due to three key factors:</w:t>
      </w:r>
    </w:p>
    <w:bookmarkStart w:id="22" w:name="Xadcc8d5c9692a5db5d1b1925adb2b0be65ef93a"/>
    <w:p>
      <w:pPr>
        <w:pStyle w:val="Heading3"/>
      </w:pPr>
      <w:r>
        <w:t xml:space="preserve">1. Premium Forecasting Solutions (2023-2024 Product Line)</w:t>
      </w:r>
    </w:p>
    <w:p>
      <w:pPr>
        <w:pStyle w:val="FirstParagraph"/>
      </w:pPr>
      <w:r>
        <w:t xml:space="preserve">The launch of our Córdoba-specific "Sierras Microclimate Suite" generated $3.1M in sales, representing 35% of total revenue. This proprietary tool provides 5km resolution forecasts for the province's varied topography (from Gran Chaco plains to Andean foothills). Notably, all 142 agricultural clients who adopted this solution achieved</w:t>
      </w:r>
      <w:r>
        <w:t xml:space="preserve"> </w:t>
      </w:r>
      <w:r>
        <w:rPr>
          <w:bCs/>
          <w:b/>
        </w:rPr>
        <w:t xml:space="preserve">20-37% higher crop yields</w:t>
      </w:r>
      <w:r>
        <w:t xml:space="preserve"> </w:t>
      </w:r>
      <w:r>
        <w:t xml:space="preserve">during the 2023 harvest season. A key testimonial from a Córdoba olive producer states: "The Meteorologist's daily alerts about sudden temperature drops saved our $650K harvest."</w:t>
      </w:r>
    </w:p>
    <w:bookmarkEnd w:id="22"/>
    <w:bookmarkStart w:id="23" w:name="enterprise-contract-growth"/>
    <w:p>
      <w:pPr>
        <w:pStyle w:val="Heading3"/>
      </w:pPr>
      <w:r>
        <w:t xml:space="preserve">2. Enterprise Contract Growth</w:t>
      </w:r>
    </w:p>
    <w:p>
      <w:pPr>
        <w:pStyle w:val="FirstParagraph"/>
      </w:pPr>
      <w:r>
        <w:t xml:space="preserve">Corporate contracts with major players like SAGA Group (food processing) and BioMetrópolis (energy) increased by 41%. These agreements include dedicated Meteorologist teams for real-time decision support. The $1.8M contract with the Córdoba Department of Agriculture includes mandatory integration of our weather data into their public alert system – a first for Argentine provincial governments.</w:t>
      </w:r>
    </w:p>
    <w:bookmarkEnd w:id="23"/>
    <w:bookmarkStart w:id="24" w:name="government-sector-expansion"/>
    <w:p>
      <w:pPr>
        <w:pStyle w:val="Heading3"/>
      </w:pPr>
      <w:r>
        <w:t xml:space="preserve">3. Government Sector Expansion</w:t>
      </w:r>
    </w:p>
    <w:p>
      <w:pPr>
        <w:pStyle w:val="FirstParagraph"/>
      </w:pPr>
      <w:r>
        <w:t xml:space="preserve">Government sales reached $1.2M, driven by Argentina Córdoba's new Climate Resilience Law (Ley 10,875). The report confirms that all municipal emergency response plans now require certified Meteorologist input. This created unprecedented opportunities for our public-sector division, including a $420K contract to deploy weather sensors across the 36 municipalities in Córdoba's "Agricultural Triangle" region.</w:t>
      </w:r>
    </w:p>
    <w:bookmarkEnd w:id="24"/>
    <w:bookmarkEnd w:id="25"/>
    <w:bookmarkStart w:id="26" w:name="key-challenges-strategic-responses"/>
    <w:p>
      <w:pPr>
        <w:pStyle w:val="Heading2"/>
      </w:pPr>
      <w:r>
        <w:t xml:space="preserve">Key Challenges &amp; Strategic Responses</w:t>
      </w:r>
    </w:p>
    <w:p>
      <w:pPr>
        <w:pStyle w:val="FirstParagraph"/>
      </w:pPr>
      <w:r>
        <w:t xml:space="preserve">While growth is strong, the Sales Report identifies critical challenges unique to Argentina Córdoba:</w:t>
      </w:r>
    </w:p>
    <w:p>
      <w:pPr>
        <w:numPr>
          <w:ilvl w:val="0"/>
          <w:numId w:val="1002"/>
        </w:numPr>
        <w:pStyle w:val="Compact"/>
      </w:pPr>
      <w:r>
        <w:rPr>
          <w:bCs/>
          <w:b/>
        </w:rPr>
        <w:t xml:space="preserve">Infrastructure Gaps</w:t>
      </w:r>
      <w:r>
        <w:t xml:space="preserve">: 63% of rural areas lack reliable internet for real-time data access. Our solution: Deploying satellite-linked weather stations in 28 remote counties – a project that generated $780K in sales during Q3.</w:t>
      </w:r>
    </w:p>
    <w:p>
      <w:pPr>
        <w:numPr>
          <w:ilvl w:val="0"/>
          <w:numId w:val="1002"/>
        </w:numPr>
        <w:pStyle w:val="Compact"/>
      </w:pPr>
      <w:r>
        <w:rPr>
          <w:bCs/>
          <w:b/>
        </w:rPr>
        <w:t xml:space="preserve">Talent Shortage</w:t>
      </w:r>
      <w:r>
        <w:t xml:space="preserve">: Córdoba has only 42 certified Meteorologists statewide (vs. 196 required by industry standards). Strategic response: Partnering with UNC (Universidad Nacional de Córdoba) to launch the "Córdoba Weather Resilience Fellowship," resulting in 3 new graduates joining our client teams.</w:t>
      </w:r>
    </w:p>
    <w:p>
      <w:pPr>
        <w:numPr>
          <w:ilvl w:val="0"/>
          <w:numId w:val="1002"/>
        </w:numPr>
        <w:pStyle w:val="Compact"/>
      </w:pPr>
      <w:r>
        <w:rPr>
          <w:bCs/>
          <w:b/>
        </w:rPr>
        <w:t xml:space="preserve">Price Sensitivity</w:t>
      </w:r>
      <w:r>
        <w:t xml:space="preserve">: Smaller farms initially resisted premium pricing. Countermeasure: Creating "Tiered Forecasting" packages (Basic: $45/month; Premium: $280/month) that increased small-farm adoption by 67%.</w:t>
      </w:r>
    </w:p>
    <w:bookmarkEnd w:id="26"/>
    <w:bookmarkStart w:id="27" w:name="competitive-landscape-analysis"/>
    <w:p>
      <w:pPr>
        <w:pStyle w:val="Heading2"/>
      </w:pPr>
      <w:r>
        <w:t xml:space="preserve">Competitive Landscape Analysis</w:t>
      </w:r>
    </w:p>
    <w:p>
      <w:pPr>
        <w:pStyle w:val="FirstParagraph"/>
      </w:pPr>
      <w:r>
        <w:t xml:space="preserve">In Argentina Córdoba's competitive meteorological services market, we maintain a 63% market share due to our localized expertise. Key differentiators highlighted in this Sales Report include:</w:t>
      </w:r>
    </w:p>
    <w:p>
      <w:pPr>
        <w:numPr>
          <w:ilvl w:val="0"/>
          <w:numId w:val="1003"/>
        </w:numPr>
        <w:pStyle w:val="Compact"/>
      </w:pPr>
      <w:r>
        <w:rPr>
          <w:bCs/>
          <w:b/>
        </w:rPr>
        <w:t xml:space="preserve">Hyperlocal Accuracy</w:t>
      </w:r>
      <w:r>
        <w:t xml:space="preserve">: Our Córdoba-trained Meteorologists understand microclimates like the "Córdoba Rain Shadow" effect, which impacts 78% of the province's agricultural zones.</w:t>
      </w:r>
    </w:p>
    <w:p>
      <w:pPr>
        <w:numPr>
          <w:ilvl w:val="0"/>
          <w:numId w:val="1003"/>
        </w:numPr>
        <w:pStyle w:val="Compact"/>
      </w:pPr>
      <w:r>
        <w:rPr>
          <w:bCs/>
          <w:b/>
        </w:rPr>
        <w:t xml:space="preserve">Regulatory Compliance</w:t>
      </w:r>
      <w:r>
        <w:t xml:space="preserve">: All our service protocols align with Argentina's National Meteorological Service (SMN) standards for Córdoba-specific alerts.</w:t>
      </w:r>
    </w:p>
    <w:p>
      <w:pPr>
        <w:numPr>
          <w:ilvl w:val="0"/>
          <w:numId w:val="1003"/>
        </w:numPr>
        <w:pStyle w:val="Compact"/>
      </w:pPr>
      <w:r>
        <w:rPr>
          <w:bCs/>
          <w:b/>
        </w:rPr>
        <w:t xml:space="preserve">Cultural Integration</w:t>
      </w:r>
      <w:r>
        <w:t xml:space="preserve">: Our sales teams include native Córdoban speakers who translate technical data into actionable insights for local producers – a factor cited by 89% of repeat clients.</w:t>
      </w:r>
    </w:p>
    <w:bookmarkEnd w:id="27"/>
    <w:bookmarkStart w:id="28" w:name="Xc028da3695e9dcd5516253876d13068253dab20"/>
    <w:p>
      <w:pPr>
        <w:pStyle w:val="Heading2"/>
      </w:pPr>
      <w:r>
        <w:t xml:space="preserve">Future Outlook: Strategic Growth Pathways (2024-2025)</w:t>
      </w:r>
    </w:p>
    <w:p>
      <w:pPr>
        <w:pStyle w:val="FirstParagraph"/>
      </w:pPr>
      <w:r>
        <w:t xml:space="preserve">This Sales Report projects 43% revenue growth in Argentina Córdoba by Q4 2024, driven by three initiatives:</w:t>
      </w:r>
    </w:p>
    <w:p>
      <w:pPr>
        <w:numPr>
          <w:ilvl w:val="0"/>
          <w:numId w:val="1004"/>
        </w:numPr>
        <w:pStyle w:val="Compact"/>
      </w:pPr>
      <w:r>
        <w:rPr>
          <w:bCs/>
          <w:b/>
        </w:rPr>
        <w:t xml:space="preserve">AI-Powered Predictive Analytics</w:t>
      </w:r>
      <w:r>
        <w:t xml:space="preserve">: Developing machine learning models trained exclusively on Córdoba's 50-year weather database. Early pilots with 12 wineries showed 31% reduction in frost damage.</w:t>
      </w:r>
    </w:p>
    <w:p>
      <w:pPr>
        <w:numPr>
          <w:ilvl w:val="0"/>
          <w:numId w:val="1004"/>
        </w:numPr>
        <w:pStyle w:val="Compact"/>
      </w:pPr>
      <w:r>
        <w:rPr>
          <w:bCs/>
          <w:b/>
        </w:rPr>
        <w:t xml:space="preserve">Insurance Partnerships</w:t>
      </w:r>
      <w:r>
        <w:t xml:space="preserve">: Collaborating with La Caja (Argentina's largest insurer) to create "Weather-Linked Insurance" products. Initial sales target: $3M in underwriting for Córdoba agribusinesses.</w:t>
      </w:r>
    </w:p>
    <w:p>
      <w:pPr>
        <w:numPr>
          <w:ilvl w:val="0"/>
          <w:numId w:val="1004"/>
        </w:numPr>
        <w:pStyle w:val="Compact"/>
      </w:pPr>
      <w:r>
        <w:rPr>
          <w:bCs/>
          <w:b/>
        </w:rPr>
        <w:t xml:space="preserve">Climate Adaptation Consulting</w:t>
      </w:r>
      <w:r>
        <w:t xml:space="preserve">: Expanding beyond forecasting into long-term infrastructure planning. A $1.5M contract with Córdoba City Council to design flood-resistant road networks using 20-year climate projections.</w:t>
      </w:r>
    </w:p>
    <w:bookmarkEnd w:id="28"/>
    <w:bookmarkStart w:id="30" w:name="X3fff8db6108b2bc3e34f63ee3cac2a32ed15e3e"/>
    <w:p>
      <w:pPr>
        <w:pStyle w:val="Heading2"/>
      </w:pPr>
      <w:r>
        <w:t xml:space="preserve">Conclusion: The Meteorologist as Strategic Asset</w:t>
      </w:r>
    </w:p>
    <w:p>
      <w:pPr>
        <w:pStyle w:val="FirstParagraph"/>
      </w:pPr>
      <w:r>
        <w:t xml:space="preserve">Argentina Córdoba's evolving climate challenges have transformed the role of the Meteorologist from a data provider to a strategic business partner. This Sales Report unequivocally demonstrates that companies leveraging certified Meteorologists achieve 3.8x higher operational resilience and 29% faster recovery from weather disruptions compared to competitors.</w:t>
      </w:r>
    </w:p>
    <w:p>
      <w:pPr>
        <w:pStyle w:val="BodyText"/>
      </w:pPr>
      <w:r>
        <w:t xml:space="preserve">As we continue expanding our meteorological services across Argentina Córdoba, we remain committed to tailoring solutions that respect the province's unique agricultural heritage and economic realities. The data is clear: Investing in specialized Meteorologist expertise isn't just good business – it's essential for sustainable growth in one of South America's most climate-vulnerable regions. Our team remains dedicated to delivering weather intelligence that drives tangible results for Córdoba's businesses, communities, and environment.</w:t>
      </w:r>
    </w:p>
    <w:p>
      <w:pPr>
        <w:pStyle w:val="BodyText"/>
      </w:pPr>
      <w:r>
        <w:rPr>
          <w:bCs/>
          <w:b/>
        </w:rPr>
        <w:t xml:space="preserve">Prepared by: Strategic Weather Intelligence Division</w:t>
      </w:r>
      <w:r>
        <w:br/>
      </w:r>
      <w:r>
        <w:rPr>
          <w:bCs/>
          <w:b/>
        </w:rPr>
        <w:t xml:space="preserve">Date: October 26, 2023</w:t>
      </w:r>
      <w:r>
        <w:br/>
      </w:r>
      <w:r>
        <w:rPr>
          <w:bCs/>
          <w:b/>
        </w:rPr>
        <w:t xml:space="preserve">For Argentina Córdoba Market Analysis Unit</w:t>
      </w:r>
    </w:p>
    <w:bookmarkStart w:id="29" w:name="Xa5e6c8bf17e721f4bd3e8e11d08f21c954db4bc"/>
    <w:p>
      <w:pPr>
        <w:pStyle w:val="Heading3"/>
      </w:pPr>
      <w:r>
        <w:t xml:space="preserve">Appendix: Key Performance Indicators (Argentina Córdoba)</w:t>
      </w:r>
    </w:p>
    <w:p>
      <w:pPr>
        <w:pStyle w:val="FirstParagraph"/>
      </w:pPr>
      <w:r>
        <w:t xml:space="preserve">KPI</w:t>
      </w:r>
    </w:p>
    <w:p>
      <w:pPr>
        <w:pStyle w:val="BodyText"/>
      </w:pPr>
      <w:r>
        <w:t xml:space="preserve">Q3 2023 Value</w:t>
      </w:r>
    </w:p>
    <w:p>
      <w:pPr>
        <w:pStyle w:val="BodyText"/>
      </w:pPr>
      <w:r>
        <w:t xml:space="preserve">YoY Change</w:t>
      </w:r>
    </w:p>
    <w:p>
      <w:pPr>
        <w:pStyle w:val="BodyText"/>
      </w:pPr>
      <w:r>
        <w:t xml:space="preserve">Total Service Revenue</w:t>
      </w:r>
    </w:p>
    <w:p>
      <w:pPr>
        <w:pStyle w:val="BodyText"/>
      </w:pPr>
      <w:r>
        <w:t xml:space="preserve">$8.9M</w:t>
      </w:r>
    </w:p>
    <w:p>
      <w:pPr>
        <w:pStyle w:val="BodyText"/>
      </w:pPr>
      <w:r>
        <w:t xml:space="preserve">+34%</w:t>
      </w:r>
    </w:p>
    <w:p>
      <w:pPr>
        <w:pStyle w:val="BodyText"/>
      </w:pPr>
      <w:r>
        <w:t xml:space="preserve">Agricultural Sector Sales</w:t>
      </w:r>
    </w:p>
    <w:p>
      <w:pPr>
        <w:pStyle w:val="BodyText"/>
      </w:pPr>
      <w:r>
        <w:t xml:space="preserve">$5.2M (58%)</w:t>
      </w:r>
    </w:p>
    <w:p>
      <w:pPr>
        <w:pStyle w:val="BodyText"/>
      </w:pPr>
      <w:r>
        <w:t xml:space="preserve">&lt;</w:t>
      </w:r>
    </w:p>
    <w:p>
      <w:pPr>
        <w:pStyle w:val="BodyText"/>
      </w:pPr>
      <w:r>
        <w:t xml:space="preserve">+31%</w:t>
      </w:r>
    </w:p>
    <w:p>
      <w:pPr>
        <w:pStyle w:val="BodyText"/>
      </w:pPr>
      <w:r>
        <w:t xml:space="preserve">Enterprise Contracts Signed</w:t>
      </w:r>
    </w:p>
    <w:p>
      <w:pPr>
        <w:pStyle w:val="BodyText"/>
      </w:pPr>
      <w:r>
        <w:t xml:space="preserve">47</w:t>
      </w:r>
    </w:p>
    <w:p>
      <w:pPr>
        <w:pStyle w:val="BodyText"/>
      </w:pPr>
      <w:r>
        <w:t xml:space="preserve">+41%</w:t>
      </w:r>
    </w:p>
    <w:p>
      <w:pPr>
        <w:pStyle w:val="BodyText"/>
      </w:pPr>
      <w:r>
        <w:t xml:space="preserve">Córdoba-Specific Impact</w:t>
      </w:r>
    </w:p>
    <w:p>
      <w:pPr>
        <w:pStyle w:val="BodyText"/>
      </w:pPr>
      <w:r>
        <w:t xml:space="preserve">Avg. Client Yield Increase (Agriculture)</w:t>
      </w:r>
    </w:p>
    <w:p>
      <w:pPr>
        <w:pStyle w:val="BodyText"/>
      </w:pPr>
      <w:r>
        <w:t xml:space="preserve">29%</w:t>
      </w:r>
    </w:p>
    <w:p>
      <w:pPr>
        <w:pStyle w:val="BodyText"/>
      </w:pPr>
      <w:r>
        <w:t xml:space="preserve">-</w:t>
      </w:r>
    </w:p>
    <w:p>
      <w:pPr>
        <w:pStyle w:val="BodyText"/>
      </w:pPr>
      <w:r>
        <w:t xml:space="preserve">Government Contracts Secured</w:t>
      </w:r>
    </w:p>
    <w:p>
      <w:pPr>
        <w:pStyle w:val="BodyText"/>
      </w:pPr>
      <w:r>
        <w:t xml:space="preserve">$1.2M</w:t>
      </w:r>
    </w:p>
    <w:p>
      <w:pPr>
        <w:pStyle w:val="BodyText"/>
      </w:pPr>
      <w:r>
        <w:t xml:space="preserve">&lt;</w:t>
      </w:r>
    </w:p>
    <w:p>
      <w:pPr>
        <w:pStyle w:val="BodyText"/>
      </w:pPr>
      <w:r>
        <w:t xml:space="preserve">+87%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Argentina Córdoba</dc:title>
  <dc:creator/>
  <dc:language>en</dc:language>
  <cp:keywords/>
  <dcterms:created xsi:type="dcterms:W3CDTF">2025-12-11T00:52:27Z</dcterms:created>
  <dcterms:modified xsi:type="dcterms:W3CDTF">2025-12-11T00:52:27Z</dcterms:modified>
</cp:coreProperties>
</file>

<file path=docProps/custom.xml><?xml version="1.0" encoding="utf-8"?>
<Properties xmlns="http://schemas.openxmlformats.org/officeDocument/2006/custom-properties" xmlns:vt="http://schemas.openxmlformats.org/officeDocument/2006/docPropsVTypes"/>
</file>