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44a9ac35b80c8273b37941cd5bd168ea542515e"/>
    <w:p>
      <w:pPr>
        <w:pStyle w:val="Heading1"/>
      </w:pPr>
      <w:r>
        <w:t xml:space="preserve">Comprehensive Sales Report: Advanced Meteorologist Solutions for Belgium Brussels Market</w:t>
      </w:r>
    </w:p>
    <w:bookmarkStart w:id="20" w:name="executive-summary"/>
    <w:p>
      <w:pPr>
        <w:pStyle w:val="Heading2"/>
      </w:pPr>
      <w:r>
        <w:t xml:space="preserve">Executive Summary</w:t>
      </w:r>
    </w:p>
    <w:p>
      <w:pPr>
        <w:pStyle w:val="FirstParagraph"/>
      </w:pPr>
      <w:r>
        <w:t xml:space="preserve">This Sales Report details the performance of meteorological services across Belgium, with particular focus on the strategic market hub of Brussels. As a leading provider of specialized weather intelligence, our Meteorologist team has delivered exceptional results in the Belgian capital region. The current Sales Report demonstrates a 34% year-over-year growth in contracted services within Belgium Brussels, reinforcing our position as the premier meteorological consultancy for European stakeholders. This document underscores how our integrated meteorology solutions directly drive business outcomes for clients across critical sectors operating in the heart of Belgium Brussels.</w:t>
      </w:r>
    </w:p>
    <w:bookmarkEnd w:id="20"/>
    <w:bookmarkStart w:id="21" w:name="X34b8285e0ff0421cce41153546be5cd8119786e"/>
    <w:p>
      <w:pPr>
        <w:pStyle w:val="Heading2"/>
      </w:pPr>
      <w:r>
        <w:t xml:space="preserve">Market Context: Why Meteorologist Services Matter in Belgium Brussels</w:t>
      </w:r>
    </w:p>
    <w:p>
      <w:pPr>
        <w:pStyle w:val="FirstParagraph"/>
      </w:pPr>
      <w:r>
        <w:t xml:space="preserve">Brussels serves as the political, economic, and logistical epicenter of the European Union, hosting 60% of EU institutions. This concentration creates unique demand for hyper-accurate meteorological services where weather impacts transport networks (including Charleroi Airport and Schiphol connections), public safety operations (Brussels Fire Department), and corporate headquarters (IKEA Europe, Deloitte Brussels). A specialized Meteorologist must understand Belgium's complex microclimates—particularly the urban heat island effect in Brussels city center. Our Sales Report confirms that 89% of enterprise clients in Belgium Brussels now require real-time weather analytics integrated with their operational planning systems.</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Revenue from Belgium Brussels Clients</w:t>
            </w:r>
          </w:p>
        </w:tc>
        <w:tc>
          <w:tcPr/>
          <w:p>
            <w:pPr>
              <w:pStyle w:val="Compact"/>
              <w:jc w:val="left"/>
            </w:pPr>
            <w:r>
              <w:t xml:space="preserve">€1.84M</w:t>
            </w:r>
          </w:p>
        </w:tc>
        <w:tc>
          <w:tcPr/>
          <w:p>
            <w:pPr>
              <w:pStyle w:val="Compact"/>
              <w:jc w:val="left"/>
            </w:pPr>
            <w:r>
              <w:t xml:space="preserve">+34%</w:t>
            </w:r>
          </w:p>
        </w:tc>
      </w:tr>
      <w:tr>
        <w:tc>
          <w:tcPr/>
          <w:p>
            <w:pPr>
              <w:pStyle w:val="Compact"/>
              <w:jc w:val="left"/>
            </w:pPr>
            <w:r>
              <w:t xml:space="preserve">New Enterprise Contracts Signed in Brussels</w:t>
            </w:r>
          </w:p>
        </w:tc>
        <w:tc>
          <w:tcPr/>
          <w:p>
            <w:pPr>
              <w:pStyle w:val="Compact"/>
              <w:jc w:val="left"/>
            </w:pPr>
            <w:r>
              <w:t xml:space="preserve">17</w:t>
            </w:r>
          </w:p>
        </w:tc>
        <w:tc>
          <w:tcPr/>
          <w:p>
            <w:pPr>
              <w:pStyle w:val="Compact"/>
              <w:jc w:val="left"/>
            </w:pPr>
            <w:r>
              <w:t xml:space="preserve">+28%</w:t>
            </w:r>
          </w:p>
        </w:tc>
      </w:tr>
      <w:tr>
        <w:tc>
          <w:tcPr/>
          <w:p>
            <w:pPr>
              <w:pStyle w:val="Compact"/>
              <w:jc w:val="left"/>
            </w:pPr>
            <w:r>
              <w:t xml:space="preserve">Meteorologist Client Satisfaction Rate (NPS)</w:t>
            </w:r>
          </w:p>
        </w:tc>
        <w:tc>
          <w:tcPr/>
          <w:p>
            <w:pPr>
              <w:pStyle w:val="Compact"/>
              <w:jc w:val="left"/>
            </w:pPr>
            <w:r>
              <w:t xml:space="preserve">86/100</w:t>
            </w:r>
          </w:p>
        </w:tc>
        <w:tc>
          <w:tcPr/>
          <w:p>
            <w:pPr>
              <w:pStyle w:val="Compact"/>
              <w:jc w:val="left"/>
            </w:pPr>
            <w:r>
              <w:t xml:space="preserve">+12 pts</w:t>
            </w:r>
          </w:p>
        </w:tc>
      </w:tr>
      <w:tr>
        <w:tc>
          <w:tcPr/>
          <w:p>
            <w:pPr>
              <w:pStyle w:val="Compact"/>
              <w:jc w:val="left"/>
            </w:pPr>
            <w:r>
              <w:t xml:space="preserve">Sales Pipeline Value (Brussels Focus)</w:t>
            </w:r>
          </w:p>
        </w:tc>
        <w:tc>
          <w:tcPr/>
          <w:p>
            <w:pPr>
              <w:pStyle w:val="Compact"/>
              <w:jc w:val="left"/>
            </w:pPr>
            <w:r>
              <w:t xml:space="preserve">€3.2M</w:t>
            </w:r>
          </w:p>
        </w:tc>
        <w:tc>
          <w:tcPr/>
          <w:p>
            <w:pPr>
              <w:pStyle w:val="Compact"/>
              <w:jc w:val="left"/>
            </w:pPr>
            <w:r>
              <w:t xml:space="preserve">+41%</w:t>
            </w:r>
          </w:p>
        </w:tc>
      </w:tr>
    </w:tbl>
    <w:bookmarkEnd w:id="22"/>
    <w:bookmarkStart w:id="26" w:name="Xaa5b385fc3e019aa824b4d62b69d0ed37a6aa4b"/>
    <w:p>
      <w:pPr>
        <w:pStyle w:val="Heading2"/>
      </w:pPr>
      <w:r>
        <w:t xml:space="preserve">Detailed Sector Performance in Belgium Brussels</w:t>
      </w:r>
    </w:p>
    <w:p>
      <w:pPr>
        <w:pStyle w:val="FirstParagraph"/>
      </w:pPr>
      <w:r>
        <w:t xml:space="preserve">Our Sales Report reveals sector-specific traction:</w:t>
      </w:r>
    </w:p>
    <w:bookmarkStart w:id="23" w:name="Xbee78c5f7e24b416f0e9fa264fb6e727e7e67bd"/>
    <w:p>
      <w:pPr>
        <w:pStyle w:val="Heading3"/>
      </w:pPr>
      <w:r>
        <w:t xml:space="preserve">Transport &amp; Logistics (58% of Brussels Revenue)</w:t>
      </w:r>
    </w:p>
    <w:p>
      <w:pPr>
        <w:pStyle w:val="FirstParagraph"/>
      </w:pPr>
      <w:r>
        <w:t xml:space="preserve">The Brussels Airport Authority and major carriers like KLM have contracted our advanced Meteorologist team for predictive runway management. During the February 2023 snowstorm, our real-time ice-tracking system prevented €2.1M in potential flight delays—a case study featured in this Sales Report. This sector now represents 58% of total Belgium Brussels revenue, with a 47% increase in service adoption since Q1.</w:t>
      </w:r>
    </w:p>
    <w:bookmarkEnd w:id="23"/>
    <w:bookmarkStart w:id="24" w:name="energy-sector-28-of-brussels-revenue"/>
    <w:p>
      <w:pPr>
        <w:pStyle w:val="Heading3"/>
      </w:pPr>
      <w:r>
        <w:t xml:space="preserve">Energy Sector (28% of Brussels Revenue)</w:t>
      </w:r>
    </w:p>
    <w:p>
      <w:pPr>
        <w:pStyle w:val="FirstParagraph"/>
      </w:pPr>
      <w:r>
        <w:t xml:space="preserve">Brussels-based energy firms (including Electrabel and Eneco) rely on our Meteorologist services for grid stability. Our wind power forecasting algorithms increased their solar/wind output optimization by 19% during the spring 2023 season. This Sales Report highlights that 83% of Belgian energy clients now require hourly weather-integrated load forecasting.</w:t>
      </w:r>
    </w:p>
    <w:bookmarkEnd w:id="24"/>
    <w:bookmarkStart w:id="25" w:name="X39b792614adfa1c83d577beb547110e676cc8e8"/>
    <w:p>
      <w:pPr>
        <w:pStyle w:val="Heading3"/>
      </w:pPr>
      <w:r>
        <w:t xml:space="preserve">Public Safety &amp; Events (14% of Brussels Revenue)</w:t>
      </w:r>
    </w:p>
    <w:p>
      <w:pPr>
        <w:pStyle w:val="FirstParagraph"/>
      </w:pPr>
      <w:r>
        <w:t xml:space="preserve">For major events like the NATO Summit and Brussels Jazz Festival, our Meteorologist team provides bespoke risk assessments. Our lightning detection network prevented 60+ event cancellations during summer 2023. This critical service—central to any Sales Report covering Belgium Brussels operations—now generates €470K monthly in recurring contracts.</w:t>
      </w:r>
    </w:p>
    <w:bookmarkEnd w:id="25"/>
    <w:bookmarkEnd w:id="26"/>
    <w:bookmarkStart w:id="27" w:name="strategic-initiatives-driving-growth"/>
    <w:p>
      <w:pPr>
        <w:pStyle w:val="Heading2"/>
      </w:pPr>
      <w:r>
        <w:t xml:space="preserve">Strategic Initiatives Driving Growth</w:t>
      </w:r>
    </w:p>
    <w:p>
      <w:pPr>
        <w:pStyle w:val="FirstParagraph"/>
      </w:pPr>
      <w:r>
        <w:t xml:space="preserve">This Sales Report identifies three pivotal strategies for our Meteorologist services in Belgium Brussels:</w:t>
      </w:r>
    </w:p>
    <w:p>
      <w:pPr>
        <w:numPr>
          <w:ilvl w:val="0"/>
          <w:numId w:val="1001"/>
        </w:numPr>
        <w:pStyle w:val="Compact"/>
      </w:pPr>
      <w:r>
        <w:rPr>
          <w:bCs/>
          <w:b/>
        </w:rPr>
        <w:t xml:space="preserve">EU Regulatory Alignment:</w:t>
      </w:r>
      <w:r>
        <w:t xml:space="preserve"> </w:t>
      </w:r>
      <w:r>
        <w:t xml:space="preserve">Our team developed a compliance framework for EU Green Deal weather reporting, directly addressing new legislation passed by the European Parliament in Brussels. This initiative captured 12 government agency contracts.</w:t>
      </w:r>
    </w:p>
    <w:p>
      <w:pPr>
        <w:numPr>
          <w:ilvl w:val="0"/>
          <w:numId w:val="1001"/>
        </w:numPr>
        <w:pStyle w:val="Compact"/>
      </w:pPr>
      <w:r>
        <w:rPr>
          <w:bCs/>
          <w:b/>
        </w:rPr>
        <w:t xml:space="preserve">Brussels-Specific Data Partnerships:</w:t>
      </w:r>
      <w:r>
        <w:t xml:space="preserve"> </w:t>
      </w:r>
      <w:r>
        <w:t xml:space="preserve">Collaborating with the Royal Meteorological Institute of Belgium (RMI), we now integrate proprietary urban weather data into client dashboards—increasing our value proposition for the Belgium Brussels market by 37%.</w:t>
      </w:r>
    </w:p>
    <w:p>
      <w:pPr>
        <w:numPr>
          <w:ilvl w:val="0"/>
          <w:numId w:val="1001"/>
        </w:numPr>
        <w:pStyle w:val="Compact"/>
      </w:pPr>
      <w:r>
        <w:rPr>
          <w:bCs/>
          <w:b/>
        </w:rPr>
        <w:t xml:space="preserve">Sales Team Localization:</w:t>
      </w:r>
      <w:r>
        <w:t xml:space="preserve"> </w:t>
      </w:r>
      <w:r>
        <w:t xml:space="preserve">All field sales representatives are based in Brussels, with fluency in Dutch/French. This localized approach drove a 51% increase in contract conversion rates within Belgium Brussels territories.</w:t>
      </w:r>
    </w:p>
    <w:bookmarkEnd w:id="27"/>
    <w:bookmarkStart w:id="28" w:name="challenges-mitigation-strategies"/>
    <w:p>
      <w:pPr>
        <w:pStyle w:val="Heading2"/>
      </w:pPr>
      <w:r>
        <w:t xml:space="preserve">Challenges &amp; Mitigation Strategies</w:t>
      </w:r>
    </w:p>
    <w:p>
      <w:pPr>
        <w:pStyle w:val="FirstParagraph"/>
      </w:pPr>
      <w:r>
        <w:t xml:space="preserve">The Sales Report acknowledges three key challenges specific to Belgium Brussels:</w:t>
      </w:r>
    </w:p>
    <w:p>
      <w:pPr>
        <w:numPr>
          <w:ilvl w:val="0"/>
          <w:numId w:val="1002"/>
        </w:numPr>
        <w:pStyle w:val="Compact"/>
      </w:pPr>
      <w:r>
        <w:rPr>
          <w:bCs/>
          <w:b/>
        </w:rPr>
        <w:t xml:space="preserve">Competitive Pressure:</w:t>
      </w:r>
      <w:r>
        <w:t xml:space="preserve"> </w:t>
      </w:r>
      <w:r>
        <w:t xml:space="preserve">Traditional weather services now offer basic forecasts. Our response: launching "Brussels Weather Intelligence Suite" with predictive analytics unavailable elsewhere.</w:t>
      </w:r>
    </w:p>
    <w:p>
      <w:pPr>
        <w:numPr>
          <w:ilvl w:val="0"/>
          <w:numId w:val="1002"/>
        </w:numPr>
        <w:pStyle w:val="Compact"/>
      </w:pPr>
      <w:r>
        <w:rPr>
          <w:bCs/>
          <w:b/>
        </w:rPr>
        <w:t xml:space="preserve">Regulatory Complexity:</w:t>
      </w:r>
      <w:r>
        <w:t xml:space="preserve"> </w:t>
      </w:r>
      <w:r>
        <w:t xml:space="preserve">Multiple EU/Belgian agencies oversee meteorological data. Our solution: dedicated Brussels-based compliance officer for all client contracts.</w:t>
      </w:r>
    </w:p>
    <w:bookmarkEnd w:id="28"/>
    <w:bookmarkStart w:id="29" w:name="Xd4e4d7e0c474172523ad141b012ae0a222f8e7b"/>
    <w:p>
      <w:pPr>
        <w:pStyle w:val="Heading2"/>
      </w:pPr>
      <w:r>
        <w:t xml:space="preserve">Future Outlook for Meteorologist Services</w:t>
      </w:r>
    </w:p>
    <w:p>
      <w:pPr>
        <w:pStyle w:val="FirstParagraph"/>
      </w:pPr>
      <w:r>
        <w:t xml:space="preserve">This Sales Report projects sustained growth through 2024. With the European Climate Adaptation Strategy launching from Brussels, our Meteorologist team is positioned to lead in climate resilience services. Key initiatives include:</w:t>
      </w:r>
    </w:p>
    <w:p>
      <w:pPr>
        <w:numPr>
          <w:ilvl w:val="0"/>
          <w:numId w:val="1003"/>
        </w:numPr>
        <w:pStyle w:val="Compact"/>
      </w:pPr>
      <w:r>
        <w:t xml:space="preserve">Developing a Brussels-specific flood prediction model for city infrastructure (target: Q1 2024)</w:t>
      </w:r>
    </w:p>
    <w:p>
      <w:pPr>
        <w:numPr>
          <w:ilvl w:val="0"/>
          <w:numId w:val="1003"/>
        </w:numPr>
        <w:pStyle w:val="Compact"/>
      </w:pPr>
      <w:r>
        <w:t xml:space="preserve">Expanding AI-driven weather impact scoring for the EU's new "Green Cities" initiative</w:t>
      </w:r>
    </w:p>
    <w:p>
      <w:pPr>
        <w:numPr>
          <w:ilvl w:val="0"/>
          <w:numId w:val="1003"/>
        </w:numPr>
        <w:pStyle w:val="Compact"/>
      </w:pPr>
      <w:r>
        <w:t xml:space="preserve">Launching a premium subscription for Belgian enterprises requiring real-time weather risk alerts</w:t>
      </w:r>
    </w:p>
    <w:bookmarkEnd w:id="29"/>
    <w:bookmarkStart w:id="30" w:name="X2384c054b4a1dcd16c0f6c91de6ad7e2e040900"/>
    <w:p>
      <w:pPr>
        <w:pStyle w:val="Heading2"/>
      </w:pPr>
      <w:r>
        <w:t xml:space="preserve">Conclusion: The Indispensable Role of Meteorologist in Belgium Brussels</w:t>
      </w:r>
    </w:p>
    <w:p>
      <w:pPr>
        <w:pStyle w:val="FirstParagraph"/>
      </w:pPr>
      <w:r>
        <w:t xml:space="preserve">The current Sales Report unequivocally demonstrates that advanced meteorological services are no longer optional for businesses operating in Belgium Brussels—they are operational necessities. Our Meteorologist team's deep understanding of the region's unique climate challenges, combined with localized sales execution, has created a sustainable competitive advantage. The 34% revenue growth in Belgium Brussels this year reflects how precisely our solutions align with the strategic priorities of EU institutions and multinational HQs.</w:t>
      </w:r>
    </w:p>
    <w:p>
      <w:pPr>
        <w:pStyle w:val="BodyText"/>
      </w:pPr>
      <w:r>
        <w:t xml:space="preserve">As we move into 2024, the Sales Report confirms that investing in specialized meteorological intelligence will deliver higher ROI than generic weather services across all sectors. For any enterprise seeking operational excellence in Belgium Brussels, partnering with a dedicated Meteorologist is no longer a business choice—it's an imperative for resilience and growth. This Sales Report stands as testament to our leadership position, where every forecast translates directly into tangible business outcomes for clients embedded within the heart of European governance.</w:t>
      </w:r>
    </w:p>
    <w:p>
      <w:pPr>
        <w:pStyle w:val="BodyText"/>
      </w:pPr>
      <w:r>
        <w:rPr>
          <w:bCs/>
          <w:b/>
        </w:rPr>
        <w:t xml:space="preserve">Prepared by:</w:t>
      </w:r>
      <w:r>
        <w:t xml:space="preserve"> </w:t>
      </w:r>
      <w:r>
        <w:t xml:space="preserve">Global Weather Intelligence Division</w:t>
      </w:r>
      <w:r>
        <w:br/>
      </w:r>
      <w:r>
        <w:rPr>
          <w:bCs/>
          <w:b/>
        </w:rPr>
        <w:t xml:space="preserve">Date:</w:t>
      </w:r>
      <w:r>
        <w:t xml:space="preserve"> </w:t>
      </w:r>
      <w:r>
        <w:t xml:space="preserve">October 26, 2023</w:t>
      </w:r>
      <w:r>
        <w:br/>
      </w:r>
      <w:r>
        <w:rPr>
          <w:bCs/>
          <w:b/>
        </w:rPr>
        <w:t xml:space="preserve">Location Focus:</w:t>
      </w:r>
      <w:r>
        <w:t xml:space="preserve"> </w:t>
      </w:r>
      <w:r>
        <w:t xml:space="preserve">Belgium Brussels Operations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Belgium Brussels</dc:title>
  <dc:creator/>
  <dc:language>en</dc:language>
  <cp:keywords/>
  <dcterms:created xsi:type="dcterms:W3CDTF">2025-12-09T19:46:26Z</dcterms:created>
  <dcterms:modified xsi:type="dcterms:W3CDTF">2025-12-09T19:46:26Z</dcterms:modified>
</cp:coreProperties>
</file>

<file path=docProps/custom.xml><?xml version="1.0" encoding="utf-8"?>
<Properties xmlns="http://schemas.openxmlformats.org/officeDocument/2006/custom-properties" xmlns:vt="http://schemas.openxmlformats.org/officeDocument/2006/docPropsVTypes"/>
</file>