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5d1e69296e749c60a1c39fc26e39f133b130a7a"/>
    <w:p>
      <w:pPr>
        <w:pStyle w:val="Heading1"/>
      </w:pPr>
      <w:r>
        <w:t xml:space="preserve">Q3 2023 Sales Report: Meteorological Services in Canada Vancouver</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meteorological services across Canada Vancouver during the third quarter of 2023. As a leading provider of hyperlocal weather intelligence, our team has demonstrated exceptional growth in client acquisition and service adoption, directly attributed to the expertise of our certified</w:t>
      </w:r>
      <w:r>
        <w:t xml:space="preserve"> </w:t>
      </w:r>
      <w:r>
        <w:rPr>
          <w:iCs/>
          <w:i/>
        </w:rPr>
        <w:t xml:space="preserve">Meteorologist</w:t>
      </w:r>
      <w:r>
        <w:t xml:space="preserve"> </w:t>
      </w:r>
      <w:r>
        <w:t xml:space="preserve">network. The report confirms that precision weather forecasting has become indispensable for key sectors operating within Canada Vancouver's dynamic climate zone. Total revenue for Q3 reached $1.87M, representing a 22% year-over-year increase and solidifying our position as Vancouver's premier weather intelligence partner.</w:t>
      </w:r>
    </w:p>
    <w:bookmarkEnd w:id="20"/>
    <w:bookmarkStart w:id="21" w:name="Xffba6266c02ee45d309598b88fccf1a50ed79c6"/>
    <w:p>
      <w:pPr>
        <w:pStyle w:val="Heading2"/>
      </w:pPr>
      <w:r>
        <w:t xml:space="preserve">Market Context: Weather Dynamics in Canada Vancouver</w:t>
      </w:r>
    </w:p>
    <w:p>
      <w:pPr>
        <w:pStyle w:val="FirstParagraph"/>
      </w:pPr>
      <w:r>
        <w:t xml:space="preserve">Canada Vancouver's unique microclimate—characterized by coastal rainforest conditions, sudden temperature shifts, and extreme precipitation events—demands highly specialized meteorological expertise. Unlike standardized forecasting models, our</w:t>
      </w:r>
      <w:r>
        <w:t xml:space="preserve"> </w:t>
      </w:r>
      <w:r>
        <w:rPr>
          <w:iCs/>
          <w:i/>
        </w:rPr>
        <w:t xml:space="preserve">Meteorologist</w:t>
      </w:r>
      <w:r>
        <w:t xml:space="preserve"> </w:t>
      </w:r>
      <w:r>
        <w:t xml:space="preserve">team leverages real-time data from 14 hyperlocal sensors across the Lower Mainland to deliver actionable insights. This precision has become critical for businesses navigating Vancouver's volatile weather patterns. The 2023 summer saw record-breaking heat domes (exceeding 35°C for 14 consecutive days) and unexpected downpours during peak tourism season, creating unprecedented demand for our services across the Canada Vancouver market.</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Key Client Industries</w:t>
            </w:r>
          </w:p>
        </w:tc>
      </w:tr>
      <w:tr>
        <w:tc>
          <w:tcPr/>
          <w:p>
            <w:pPr>
              <w:pStyle w:val="Compact"/>
              <w:jc w:val="left"/>
            </w:pPr>
            <w:r>
              <w:t xml:space="preserve">Precision Agricultural Forecasting</w:t>
            </w:r>
          </w:p>
        </w:tc>
        <w:tc>
          <w:tcPr/>
          <w:p>
            <w:pPr>
              <w:pStyle w:val="Compact"/>
              <w:jc w:val="left"/>
            </w:pPr>
            <w:r>
              <w:t xml:space="preserve">$425,000</w:t>
            </w:r>
          </w:p>
        </w:tc>
        <w:tc>
          <w:tcPr/>
          <w:p>
            <w:pPr>
              <w:pStyle w:val="Compact"/>
              <w:jc w:val="left"/>
            </w:pPr>
            <w:r>
              <w:t xml:space="preserve">+37%</w:t>
            </w:r>
          </w:p>
        </w:tc>
        <w:tc>
          <w:tcPr/>
          <w:p>
            <w:pPr>
              <w:pStyle w:val="Compact"/>
              <w:jc w:val="left"/>
            </w:pPr>
            <w:r>
              <w:t xml:space="preserve">Vancouver Island Wineries, Fraser Valley Farms</w:t>
            </w:r>
          </w:p>
        </w:tc>
      </w:tr>
      <w:tr>
        <w:tc>
          <w:tcPr/>
          <w:p>
            <w:pPr>
              <w:pStyle w:val="Compact"/>
              <w:jc w:val="left"/>
            </w:pPr>
            <w:r>
              <w:t xml:space="preserve">Event Weather Intelligence</w:t>
            </w:r>
          </w:p>
        </w:tc>
        <w:tc>
          <w:tcPr/>
          <w:p>
            <w:pPr>
              <w:pStyle w:val="Compact"/>
              <w:jc w:val="left"/>
            </w:pPr>
            <w:r>
              <w:t xml:space="preserve">$618,200</w:t>
            </w:r>
          </w:p>
        </w:tc>
        <w:tc>
          <w:tcPr/>
          <w:p>
            <w:pPr>
              <w:pStyle w:val="Compact"/>
              <w:jc w:val="left"/>
            </w:pPr>
            <w:r>
              <w:t xml:space="preserve">+41%</w:t>
            </w:r>
          </w:p>
        </w:tc>
        <w:tc>
          <w:tcPr/>
          <w:p>
            <w:pPr>
              <w:pStyle w:val="Compact"/>
              <w:jc w:val="left"/>
            </w:pPr>
            <w:r>
              <w:t xml:space="preserve">City of Vancouver Events, Tourism BC, Sports Teams</w:t>
            </w:r>
          </w:p>
        </w:tc>
      </w:tr>
      <w:tr>
        <w:tc>
          <w:tcPr/>
          <w:p>
            <w:pPr>
              <w:pStyle w:val="Compact"/>
              <w:jc w:val="left"/>
            </w:pPr>
            <w:r>
              <w:t xml:space="preserve">Critical Infrastructure Alerts</w:t>
            </w:r>
          </w:p>
        </w:tc>
        <w:tc>
          <w:tcPr/>
          <w:p>
            <w:pPr>
              <w:pStyle w:val="Compact"/>
              <w:jc w:val="left"/>
            </w:pPr>
            <w:r>
              <w:t xml:space="preserve">$389,500</w:t>
            </w:r>
          </w:p>
        </w:tc>
        <w:tc>
          <w:tcPr/>
          <w:p>
            <w:pPr>
              <w:pStyle w:val="Compact"/>
              <w:jc w:val="left"/>
            </w:pPr>
            <w:r>
              <w:t xml:space="preserve">+28%</w:t>
            </w:r>
          </w:p>
        </w:tc>
        <w:tc>
          <w:tcPr/>
          <w:p>
            <w:pPr>
              <w:pStyle w:val="Compact"/>
              <w:jc w:val="left"/>
            </w:pPr>
            <w:r>
              <w:t xml:space="preserve">Vancouver Coastal Health, TransLink, Municipal Utilities</w:t>
            </w:r>
          </w:p>
        </w:tc>
      </w:tr>
      <w:tr>
        <w:tc>
          <w:tcPr/>
          <w:p>
            <w:pPr>
              <w:pStyle w:val="Compact"/>
              <w:jc w:val="left"/>
            </w:pPr>
            <w:r>
              <w:rPr>
                <w:iCs/>
                <w:i/>
              </w:rPr>
              <w:t xml:space="preserve">Total Revenue</w:t>
            </w:r>
          </w:p>
        </w:tc>
        <w:tc>
          <w:tcPr/>
          <w:p>
            <w:pPr>
              <w:pStyle w:val="Compact"/>
              <w:jc w:val="left"/>
            </w:pPr>
            <w:r>
              <w:rPr>
                <w:iCs/>
                <w:i/>
              </w:rPr>
              <w:t xml:space="preserve">$1,432,700</w:t>
            </w:r>
          </w:p>
        </w:tc>
        <w:tc>
          <w:tcPr/>
          <w:p>
            <w:pPr>
              <w:pStyle w:val="Compact"/>
              <w:jc w:val="left"/>
            </w:pPr>
            <w:r>
              <w:rPr>
                <w:iCs/>
                <w:i/>
              </w:rPr>
              <w:t xml:space="preserve">+32%</w:t>
            </w:r>
          </w:p>
        </w:tc>
        <w:tc>
          <w:tcPr/>
          <w:p>
            <w:pPr>
              <w:pStyle w:val="Compact"/>
            </w:pPr>
          </w:p>
        </w:tc>
      </w:tr>
    </w:tbl>
    <w:bookmarkEnd w:id="22"/>
    <w:bookmarkStart w:id="23" w:name="client-acquisition-retention-successes"/>
    <w:p>
      <w:pPr>
        <w:pStyle w:val="Heading2"/>
      </w:pPr>
      <w:r>
        <w:t xml:space="preserve">Client Acquisition &amp; Retention Successes</w:t>
      </w:r>
    </w:p>
    <w:p>
      <w:pPr>
        <w:pStyle w:val="FirstParagraph"/>
      </w:pPr>
      <w:r>
        <w:t xml:space="preserve">The strategic deployment of our lead</w:t>
      </w:r>
      <w:r>
        <w:t xml:space="preserve"> </w:t>
      </w:r>
      <w:r>
        <w:rPr>
          <w:iCs/>
          <w:i/>
        </w:rPr>
        <w:t xml:space="preserve">Meteorologist</w:t>
      </w:r>
      <w:r>
        <w:t xml:space="preserve">, Dr. Aris Thorne (CBCA Certified), was pivotal in securing major contracts. Notable wins include:</w:t>
      </w:r>
    </w:p>
    <w:p>
      <w:pPr>
        <w:numPr>
          <w:ilvl w:val="0"/>
          <w:numId w:val="1001"/>
        </w:numPr>
        <w:pStyle w:val="Compact"/>
      </w:pPr>
      <w:r>
        <w:t xml:space="preserve">A 3-year $1.2M partnership with the City of Vancouver for stormwater management optimization, directly reducing flood-related infrastructure costs by 17% during Q3's heavy rainfall events.</w:t>
      </w:r>
    </w:p>
    <w:p>
      <w:pPr>
        <w:numPr>
          <w:ilvl w:val="0"/>
          <w:numId w:val="1001"/>
        </w:numPr>
        <w:pStyle w:val="Compact"/>
      </w:pPr>
      <w:r>
        <w:t xml:space="preserve">Expansion with Tourism Vancouver to integrate our forecasting API into their visitor app, driving a 58% increase in user engagement during the Canada Day holiday weekend.</w:t>
      </w:r>
    </w:p>
    <w:p>
      <w:pPr>
        <w:numPr>
          <w:ilvl w:val="0"/>
          <w:numId w:val="1001"/>
        </w:numPr>
        <w:pStyle w:val="Compact"/>
      </w:pPr>
      <w:r>
        <w:t xml:space="preserve">Exclusive contract with BC Hydro for wildfire risk prediction, utilizing our</w:t>
      </w:r>
      <w:r>
        <w:t xml:space="preserve"> </w:t>
      </w:r>
      <w:r>
        <w:rPr>
          <w:iCs/>
          <w:i/>
        </w:rPr>
        <w:t xml:space="preserve">Meteorologist</w:t>
      </w:r>
      <w:r>
        <w:t xml:space="preserve">-designed algorithm that identified high-risk zones 48 hours before the Lillooet Valley fire.</w:t>
      </w:r>
    </w:p>
    <w:p>
      <w:pPr>
        <w:pStyle w:val="FirstParagraph"/>
      </w:pPr>
      <w:r>
        <w:t xml:space="preserve">Client retention rates hit 92%—exceeding industry benchmarks—thanks to our Vancouver-specific service model. The ability of our</w:t>
      </w:r>
      <w:r>
        <w:t xml:space="preserve"> </w:t>
      </w:r>
      <w:r>
        <w:rPr>
          <w:iCs/>
          <w:i/>
        </w:rPr>
        <w:t xml:space="preserve">Meteorologist</w:t>
      </w:r>
      <w:r>
        <w:t xml:space="preserve"> </w:t>
      </w:r>
      <w:r>
        <w:t xml:space="preserve">team to translate complex data into actionable business decisions (e.g., "Postpone outdoor construction by 3 days due to predicted wind shear at Sea-to-Sky corridor") has become a key differentiator in the Canada Vancouver market.</w:t>
      </w:r>
    </w:p>
    <w:bookmarkEnd w:id="23"/>
    <w:bookmarkStart w:id="24" w:name="challenges-strategic-adaptations"/>
    <w:p>
      <w:pPr>
        <w:pStyle w:val="Heading2"/>
      </w:pPr>
      <w:r>
        <w:t xml:space="preserve">Challenges &amp; Strategic Adaptations</w:t>
      </w:r>
    </w:p>
    <w:p>
      <w:pPr>
        <w:pStyle w:val="FirstParagraph"/>
      </w:pPr>
      <w:r>
        <w:t xml:space="preserve">Despite strong performance, we faced two critical challenges unique to Canada Vancouver:</w:t>
      </w:r>
    </w:p>
    <w:p>
      <w:pPr>
        <w:numPr>
          <w:ilvl w:val="0"/>
          <w:numId w:val="1002"/>
        </w:numPr>
        <w:pStyle w:val="Compact"/>
      </w:pPr>
      <w:r>
        <w:rPr>
          <w:bCs/>
          <w:b/>
        </w:rPr>
        <w:t xml:space="preserve">Climate Volatility:</w:t>
      </w:r>
      <w:r>
        <w:t xml:space="preserve"> </w:t>
      </w:r>
      <w:r>
        <w:t xml:space="preserve">Unprecedented September storms (145mm rainfall in 18 hours) caused service disruptions. Our response: Launched the "Vancouver Resilience Protocol" with automated emergency alerts, reducing client downtime by 63% during subsequent events.</w:t>
      </w:r>
    </w:p>
    <w:p>
      <w:pPr>
        <w:numPr>
          <w:ilvl w:val="0"/>
          <w:numId w:val="1002"/>
        </w:numPr>
        <w:pStyle w:val="Compact"/>
      </w:pPr>
      <w:r>
        <w:rPr>
          <w:bCs/>
          <w:b/>
        </w:rPr>
        <w:t xml:space="preserve">Competitive Pressure:</w:t>
      </w:r>
      <w:r>
        <w:t xml:space="preserve"> </w:t>
      </w:r>
      <w:r>
        <w:t xml:space="preserve">Generic weather apps gained market share through price undercutting. Counter-strategy: Developed industry-specific forecasting modules (e.g., "Salmon Hatchery Weather Suite" for aquaculture clients), which commanded 25% premium pricing while addressing unmet needs.</w:t>
      </w:r>
    </w:p>
    <w:p>
      <w:pPr>
        <w:pStyle w:val="FirstParagraph"/>
      </w:pPr>
      <w:r>
        <w:t xml:space="preserve">Crucially, our</w:t>
      </w:r>
      <w:r>
        <w:t xml:space="preserve"> </w:t>
      </w:r>
      <w:r>
        <w:rPr>
          <w:iCs/>
          <w:i/>
        </w:rPr>
        <w:t xml:space="preserve">Meteorologist</w:t>
      </w:r>
      <w:r>
        <w:t xml:space="preserve"> </w:t>
      </w:r>
      <w:r>
        <w:t xml:space="preserve">team’s deep local knowledge—understanding how coastal fog affects Granville Street traffic or how mountain precipitation impacts Whistler Valley tourism—has been the foundation for these innovations. This hyperlocal expertise is why 89% of new clients cite "Vancouver-specific accuracy" as their primary purchase driver.</w:t>
      </w:r>
    </w:p>
    <w:bookmarkEnd w:id="24"/>
    <w:bookmarkStart w:id="25" w:name="strategic-recommendations-for-q4"/>
    <w:p>
      <w:pPr>
        <w:pStyle w:val="Heading2"/>
      </w:pPr>
      <w:r>
        <w:t xml:space="preserve">Strategic Recommendations for Q4</w:t>
      </w:r>
    </w:p>
    <w:p>
      <w:pPr>
        <w:pStyle w:val="FirstParagraph"/>
      </w:pPr>
      <w:r>
        <w:t xml:space="preserve">Based on this</w:t>
      </w:r>
      <w:r>
        <w:t xml:space="preserve"> </w:t>
      </w:r>
      <w:r>
        <w:rPr>
          <w:iCs/>
          <w:i/>
        </w:rPr>
        <w:t xml:space="preserve">Sales Report</w:t>
      </w:r>
      <w:r>
        <w:t xml:space="preserve">, we propose three priorities for the Canada Vancouver market:</w:t>
      </w:r>
    </w:p>
    <w:p>
      <w:pPr>
        <w:numPr>
          <w:ilvl w:val="0"/>
          <w:numId w:val="1003"/>
        </w:numPr>
        <w:pStyle w:val="Compact"/>
      </w:pPr>
      <w:r>
        <w:rPr>
          <w:bCs/>
          <w:b/>
        </w:rPr>
        <w:t xml:space="preserve">Expand Maritime Forecasting Suite:</w:t>
      </w:r>
      <w:r>
        <w:t xml:space="preserve"> </w:t>
      </w:r>
      <w:r>
        <w:t xml:space="preserve">Partner with Port of Vancouver to develop storm surge models, targeting $500K in new revenue from shipping and logistics clients.</w:t>
      </w:r>
    </w:p>
    <w:p>
      <w:pPr>
        <w:numPr>
          <w:ilvl w:val="0"/>
          <w:numId w:val="1003"/>
        </w:numPr>
        <w:pStyle w:val="Compact"/>
      </w:pPr>
      <w:r>
        <w:rPr>
          <w:bCs/>
          <w:b/>
        </w:rPr>
        <w:t xml:space="preserve">Launch Climate-Adaptive Insurance Program:</w:t>
      </w:r>
      <w:r>
        <w:t xml:space="preserve"> </w:t>
      </w:r>
      <w:r>
        <w:t xml:space="preserve">Co-develop weather-indexed insurance products with Blue Cross Canada for small businesses, leveraging our</w:t>
      </w:r>
      <w:r>
        <w:t xml:space="preserve"> </w:t>
      </w:r>
      <w:r>
        <w:rPr>
          <w:iCs/>
          <w:i/>
        </w:rPr>
        <w:t xml:space="preserve">Meteorologist</w:t>
      </w:r>
      <w:r>
        <w:t xml:space="preserve">'s historical data to reduce claims by 22%.</w:t>
      </w:r>
    </w:p>
    <w:p>
      <w:pPr>
        <w:numPr>
          <w:ilvl w:val="0"/>
          <w:numId w:val="1003"/>
        </w:numPr>
        <w:pStyle w:val="Compact"/>
      </w:pPr>
      <w:r>
        <w:rPr>
          <w:bCs/>
          <w:b/>
        </w:rPr>
        <w:t xml:space="preserve">Invest in Vancouver Community Outreach:</w:t>
      </w:r>
      <w:r>
        <w:t xml:space="preserve"> </w:t>
      </w:r>
      <w:r>
        <w:t xml:space="preserve">Host free workshops at UBC and SFU to educate local businesses on weather risk mitigation—turning attendees into qualified leads for our enterprise services.</w:t>
      </w:r>
    </w:p>
    <w:bookmarkEnd w:id="25"/>
    <w:bookmarkStart w:id="26" w:name="Xf345a0269786ef51f3be38c8d28ed83d9312ebd"/>
    <w:p>
      <w:pPr>
        <w:pStyle w:val="Heading2"/>
      </w:pPr>
      <w:r>
        <w:t xml:space="preserve">Conclusion: The Meteorologist as Sales Catalyst</w:t>
      </w:r>
    </w:p>
    <w:p>
      <w:pPr>
        <w:pStyle w:val="FirstParagraph"/>
      </w:pPr>
      <w:r>
        <w:t xml:space="preserve">This Q3</w:t>
      </w:r>
      <w:r>
        <w:t xml:space="preserve"> </w:t>
      </w:r>
      <w:r>
        <w:rPr>
          <w:iCs/>
          <w:i/>
        </w:rPr>
        <w:t xml:space="preserve">Sales Report</w:t>
      </w:r>
      <w:r>
        <w:t xml:space="preserve"> </w:t>
      </w:r>
      <w:r>
        <w:t xml:space="preserve">unequivocally demonstrates that in Canada Vancouver, the value of a skilled</w:t>
      </w:r>
      <w:r>
        <w:t xml:space="preserve"> </w:t>
      </w:r>
      <w:r>
        <w:rPr>
          <w:iCs/>
          <w:i/>
        </w:rPr>
        <w:t xml:space="preserve">Meteorologist</w:t>
      </w:r>
      <w:r>
        <w:t xml:space="preserve"> </w:t>
      </w:r>
      <w:r>
        <w:t xml:space="preserve">transcends weather prediction—it's a strategic revenue driver. Our team’s ability to convert climate data into commercial advantage has positioned us as an essential partner for businesses navigating Vancouver's climate volatility. As the city faces increasing climate challenges (projections show 30% more extreme weather events by 2035), our demand will accelerate. The key to sustained growth lies in doubling down on hyperlocal expertise: not just forecasting the weather, but enabling Canada Vancouver's economy to thrive through it.</w:t>
      </w:r>
    </w:p>
    <w:p>
      <w:pPr>
        <w:pStyle w:val="BodyText"/>
      </w:pPr>
      <w:r>
        <w:t xml:space="preserve">For the upcoming Q4, we project $2.1M in revenue through these initiatives. This trajectory confirms that when a</w:t>
      </w:r>
      <w:r>
        <w:t xml:space="preserve"> </w:t>
      </w:r>
      <w:r>
        <w:rPr>
          <w:iCs/>
          <w:i/>
        </w:rPr>
        <w:t xml:space="preserve">Meteorologist</w:t>
      </w:r>
      <w:r>
        <w:t xml:space="preserve"> </w:t>
      </w:r>
      <w:r>
        <w:t xml:space="preserve">becomes a strategic sales asset—rather than an operational cost—the entire business model gains competitive advantage in Canada Vancouver's unique market environment.</w:t>
      </w:r>
    </w:p>
    <w:p>
      <w:pPr>
        <w:pStyle w:val="BodyText"/>
      </w:pPr>
      <w:r>
        <w:rPr>
          <w:bCs/>
          <w:b/>
        </w:rPr>
        <w:t xml:space="preserve">Prepared by:</w:t>
      </w:r>
      <w:r>
        <w:t xml:space="preserve"> </w:t>
      </w:r>
      <w:r>
        <w:t xml:space="preserve">Victoria Chen, Director of Meteorological Sales Strategy</w:t>
      </w:r>
      <w:r>
        <w:br/>
      </w:r>
      <w:r>
        <w:rPr>
          <w:bCs/>
          <w:b/>
        </w:rPr>
        <w:t xml:space="preserve">Date:</w:t>
      </w:r>
      <w:r>
        <w:t xml:space="preserve"> </w:t>
      </w:r>
      <w:r>
        <w:t xml:space="preserve">October 15, 2023</w:t>
      </w:r>
      <w:r>
        <w:br/>
      </w:r>
      <w:r>
        <w:rPr>
          <w:bCs/>
          <w:b/>
        </w:rPr>
        <w:t xml:space="preserve">For Internal Use: Canada Vancouver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Meteorological Services in Canada Vancouver</dc:title>
  <dc:creator/>
  <dc:language>en</dc:language>
  <cp:keywords/>
  <dcterms:created xsi:type="dcterms:W3CDTF">2026-07-23T06:44:42Z</dcterms:created>
  <dcterms:modified xsi:type="dcterms:W3CDTF">2026-07-23T06:44:42Z</dcterms:modified>
</cp:coreProperties>
</file>

<file path=docProps/custom.xml><?xml version="1.0" encoding="utf-8"?>
<Properties xmlns="http://schemas.openxmlformats.org/officeDocument/2006/custom-properties" xmlns:vt="http://schemas.openxmlformats.org/officeDocument/2006/docPropsVTypes"/>
</file>