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Meteorologist-Driven</w:t>
      </w:r>
      <w:r>
        <w:t xml:space="preserve"> </w:t>
      </w:r>
      <w:r>
        <w:t xml:space="preserve">Business</w:t>
      </w:r>
      <w:r>
        <w:t xml:space="preserve"> </w:t>
      </w:r>
      <w:r>
        <w:t xml:space="preserve">Optimization</w:t>
      </w:r>
      <w:r>
        <w:t xml:space="preserve"> </w:t>
      </w:r>
      <w:r>
        <w:t xml:space="preserve">in</w:t>
      </w:r>
      <w:r>
        <w:t xml:space="preserve"> </w:t>
      </w:r>
      <w:r>
        <w:t xml:space="preserve">China</w:t>
      </w:r>
      <w:r>
        <w:t xml:space="preserve"> </w:t>
      </w:r>
      <w:r>
        <w:t xml:space="preserve">Shanghai</w:t>
      </w:r>
    </w:p>
    <w:bookmarkStart w:id="25" w:name="X58dd7ff3c903796af9f9f23f7b7491187986075"/>
    <w:p>
      <w:pPr>
        <w:pStyle w:val="Heading1"/>
      </w:pPr>
      <w:r>
        <w:t xml:space="preserve">Sales Report: Meteorologist-Driven Business Optimization in China Shanghai</w:t>
      </w:r>
    </w:p>
    <w:p>
      <w:pPr>
        <w:pStyle w:val="FirstParagraph"/>
      </w:pPr>
      <w:r>
        <w:rPr>
          <w:bCs/>
          <w:b/>
        </w:rPr>
        <w:t xml:space="preserve">Prepared for Executive Leadership, China Shanghai Operations | Q3 2023</w:t>
      </w:r>
    </w:p>
    <w:bookmarkStart w:id="20" w:name="executive-summary"/>
    <w:p>
      <w:pPr>
        <w:pStyle w:val="Heading2"/>
      </w:pPr>
      <w:r>
        <w:t xml:space="preserve">Executive Summary</w:t>
      </w:r>
    </w:p>
    <w:p>
      <w:pPr>
        <w:pStyle w:val="FirstParagraph"/>
      </w:pPr>
      <w:r>
        <w:t xml:space="preserve">The Sales Report for Q3 2023 underscores a pivotal shift in business strategy where the role of the Meteorologist has become a cornerstone of revenue growth within China Shanghai’s dynamic commercial landscape. By leveraging hyper-localized weather intelligence, our Meteorologist team delivered actionable insights that directly influenced client acquisition, operational efficiency, and market expansion across key sectors including retail, logistics, and event management. This report details how integrating specialized meteorological expertise into sales operations has yielded a 22% year-over-year increase in contract renewals with Shanghai-based enterprises. Notably, the Meteorologist’s predictive analytics were instrumental in mitigating weather-related revenue losses for over 18 major clients during the challenging monsoon season, establishing a new benchmark for value-driven meteorological services in China.</w:t>
      </w:r>
    </w:p>
    <w:bookmarkEnd w:id="20"/>
    <w:bookmarkStart w:id="21" w:name="X80b9dcd8af4d9dfc2533408cbf9ca29839dec4c"/>
    <w:p>
      <w:pPr>
        <w:pStyle w:val="Heading2"/>
      </w:pPr>
      <w:r>
        <w:t xml:space="preserve">Performance Analysis: Meteorologist as Sales Catalyst</w:t>
      </w:r>
    </w:p>
    <w:p>
      <w:pPr>
        <w:pStyle w:val="FirstParagraph"/>
      </w:pPr>
      <w:r>
        <w:t xml:space="preserve">In China Shanghai, where climate volatility—ranging from typhoon surges to sudden humidity spikes—directly impacts business continuity, the Meteorologist role transcends traditional forecasting. Our team deployed AI-enhanced weather models calibrated specifically for Shanghai’s microclimates (e.g., Pudong’s coastal patterns and Huangpu River basin dynamics), enabling precise client advisories. For instance, during the July 2023 typhoon season, the Meteorologist provided real-time alerts to a multinational retail chain operating 47 stores across Shanghai. This allowed them to preemptively redirect supply chains and adjust marketing campaigns, resulting in a $1.2M revenue preservation versus projected losses of $3.8M. Similarly, for tourism clients like Shangri-La Hotels Shanghai, Meteorologist-led event planning reduced weather-related cancellations by 37%, directly boosting Q3 occupancy rates to 92%.</w:t>
      </w:r>
    </w:p>
    <w:p>
      <w:pPr>
        <w:pStyle w:val="BodyText"/>
      </w:pPr>
      <w:r>
        <w:t xml:space="preserve">Quantitatively, the Meteorologist’s contributions drove a 15% uplift in upsell opportunities. Clients increasingly value our “weather-as-a-service” model, where predictive analytics are bundled with sales pitches. For example, when pitching to a Shanghai-based e-commerce platform, the Meteorologist identified an optimal window for launching summer apparel based on historical humidity trends—a strategy that increased their Q3 conversion rate by 29%. This data-driven approach transformed the Meteorologist from a support function into a revenue-generating asset, with 68% of new contracts in China Shanghai referencing weather intelligence as a key decision factor.</w:t>
      </w:r>
    </w:p>
    <w:bookmarkEnd w:id="21"/>
    <w:bookmarkStart w:id="22" w:name="X4f0d19a6663b028c4737d61ab4abd766c280ff3"/>
    <w:p>
      <w:pPr>
        <w:pStyle w:val="Heading2"/>
      </w:pPr>
      <w:r>
        <w:t xml:space="preserve">Challenges: Navigating Shanghai’s Climate Complexity</w:t>
      </w:r>
    </w:p>
    <w:p>
      <w:pPr>
        <w:pStyle w:val="FirstParagraph"/>
      </w:pPr>
      <w:r>
        <w:t xml:space="preserve">Operating in China Shanghai demands meteorological precision at an unprecedented scale. The region’s rapid urbanization amplifies microclimate effects—e.g., the urban heat island effect in downtown Puxi increases temperatures by 4–6°C compared to surrounding areas, disrupting retail footfall patterns. In Q3, a sudden “plum rain” event (typically May–June) persisted into July due to anomalous monsoon patterns. While the Meteorologist team accurately predicted the extended rainfall, some clients initially hesitated to act on forecasts due to historical skepticism about weather data accuracy in China. This highlighted a critical sales challenge: bridging the trust gap between meteorological science and business decision-making.</w:t>
      </w:r>
    </w:p>
    <w:p>
      <w:pPr>
        <w:pStyle w:val="BodyText"/>
      </w:pPr>
      <w:r>
        <w:t xml:space="preserve">To address this, our Shanghai sales team co-developed client education workshops with the Meteorologist, using visual case studies from past Shanghai events (e.g., 2021’s flood impacting logistics for Alibaba’s warehouse network). This initiative reduced client onboarding time by 30% and increased adoption of advanced forecasting tiers. Additionally, we partnered with the Shanghai Meteorological Bureau to validate our models against official data, enhancing credibility in China’s regulated market.</w:t>
      </w:r>
    </w:p>
    <w:bookmarkEnd w:id="22"/>
    <w:bookmarkStart w:id="23" w:name="strategic-recommendations-for-q4-2023"/>
    <w:p>
      <w:pPr>
        <w:pStyle w:val="Heading2"/>
      </w:pPr>
      <w:r>
        <w:t xml:space="preserve">Strategic Recommendations for Q4 2023</w:t>
      </w:r>
    </w:p>
    <w:p>
      <w:pPr>
        <w:pStyle w:val="FirstParagraph"/>
      </w:pPr>
      <w:r>
        <w:t xml:space="preserve">To capitalize on Shanghai’s growing demand for climate-resilient business solutions, we propose three prioritized initiatives driven by the Meteorologist’s expertise:</w:t>
      </w:r>
    </w:p>
    <w:p>
      <w:pPr>
        <w:numPr>
          <w:ilvl w:val="0"/>
          <w:numId w:val="1001"/>
        </w:numPr>
        <w:pStyle w:val="Compact"/>
      </w:pPr>
      <w:r>
        <w:rPr>
          <w:bCs/>
          <w:b/>
        </w:rPr>
        <w:t xml:space="preserve">Expand Hyper-Local Weather Intelligence Units:</w:t>
      </w:r>
      <w:r>
        <w:t xml:space="preserve"> </w:t>
      </w:r>
      <w:r>
        <w:t xml:space="preserve">Establish two dedicated Meteorologist hubs within China Shanghai—focused on Pudong Financial District and Hongkou Commercial Zone—to deliver 15-minute response times for critical client alerts. This targets the 43% of Shanghai clients citing “lag time in weather updates” as a barrier to adoption.</w:t>
      </w:r>
    </w:p>
    <w:p>
      <w:pPr>
        <w:numPr>
          <w:ilvl w:val="0"/>
          <w:numId w:val="1001"/>
        </w:numPr>
        <w:pStyle w:val="Compact"/>
      </w:pPr>
      <w:r>
        <w:rPr>
          <w:bCs/>
          <w:b/>
        </w:rPr>
        <w:t xml:space="preserve">Integrate with Smart City Infrastructure:</w:t>
      </w:r>
      <w:r>
        <w:t xml:space="preserve"> </w:t>
      </w:r>
      <w:r>
        <w:t xml:space="preserve">Collaborate with Shanghai Municipal Government’s Smart City Initiative to embed our Meteorologist data into public traffic and event management systems. This would position us as a preferred vendor for city-wide commercial partnerships, directly supporting China’s 2025 Climate Action Plan.</w:t>
      </w:r>
    </w:p>
    <w:p>
      <w:pPr>
        <w:numPr>
          <w:ilvl w:val="0"/>
          <w:numId w:val="1001"/>
        </w:numPr>
        <w:pStyle w:val="Compact"/>
      </w:pPr>
      <w:r>
        <w:rPr>
          <w:bCs/>
          <w:b/>
        </w:rPr>
        <w:t xml:space="preserve">Develop Industry-Specific Forecasting Playbooks:</w:t>
      </w:r>
      <w:r>
        <w:t xml:space="preserve"> </w:t>
      </w:r>
      <w:r>
        <w:t xml:space="preserve">Create tailored modules for Shanghai’s top industries (e.g., fashion retail, aviation at Hongqiao Airport) using historical weather-sales correlation data. For example, a playbook for luxury fashion brands will link temperature trends to demand spikes for silk clothing—a pattern observed in 2022 Q4 during Shanghai Fashion Week.</w:t>
      </w:r>
    </w:p>
    <w:bookmarkEnd w:id="23"/>
    <w:bookmarkStart w:id="24" w:name="X377607dbbdd09ae609c9c7f12d73ca0e1c0394c"/>
    <w:p>
      <w:pPr>
        <w:pStyle w:val="Heading2"/>
      </w:pPr>
      <w:r>
        <w:t xml:space="preserve">Conclusion: The Meteorologist as Shanghai’s Strategic Sales Asset</w:t>
      </w:r>
    </w:p>
    <w:p>
      <w:pPr>
        <w:pStyle w:val="FirstParagraph"/>
      </w:pPr>
      <w:r>
        <w:t xml:space="preserve">This Sales Report confirms that the Meteorologist is no longer ancillary to business growth in China Shanghai—it is central to competitive differentiation. As climate change intensifies weather volatility across the region, businesses are increasingly viewing meteorological foresight as a non-negotiable component of sales strategy. In Q3, our Meteorologist team directly contributed to securing contracts worth RMB 87 million (US$12 million), with projections indicating this could rise to 35% of total revenue by Q2 2024. For China Shanghai’s commercial ecosystem, where weather is a silent but decisive market driver, the Meteorologist has emerged as the most valuable sales asset in our portfolio.</w:t>
      </w:r>
    </w:p>
    <w:p>
      <w:pPr>
        <w:pStyle w:val="BodyText"/>
      </w:pPr>
      <w:r>
        <w:t xml:space="preserve">Looking ahead, we recommend elevating the Meteorologist role to a dedicated Sales Leadership position within China Shanghai operations. This structural shift will ensure seamless alignment between climate intelligence and revenue objectives—turning weather patterns from operational risks into measurable growth engines. In a city where every monsoon season is a business opportunity in disguise, the Meteorologist isn’t just forecasting rain; they’re selling prosperity.</w:t>
      </w:r>
    </w:p>
    <w:p>
      <w:pPr>
        <w:pStyle w:val="BodyText"/>
      </w:pPr>
      <w:r>
        <w:rPr>
          <w:bCs/>
          <w:b/>
        </w:rPr>
        <w:t xml:space="preserve">Prepared by: Global Sales &amp; Meteorological Strategy Division</w:t>
      </w:r>
    </w:p>
    <w:p>
      <w:pPr>
        <w:pStyle w:val="BodyText"/>
      </w:pPr>
      <w:r>
        <w:rPr>
          <w:bCs/>
          <w:b/>
        </w:rPr>
        <w:t xml:space="preserve">Date: October 15, 2023 | Confidential for China Shanghai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Meteorologist-Driven Business Optimization in China Shanghai</dc:title>
  <dc:creator/>
  <dc:language>en</dc:language>
  <cp:keywords/>
  <dcterms:created xsi:type="dcterms:W3CDTF">2026-07-21T02:57:41Z</dcterms:created>
  <dcterms:modified xsi:type="dcterms:W3CDTF">2026-07-21T02:57:41Z</dcterms:modified>
</cp:coreProperties>
</file>

<file path=docProps/custom.xml><?xml version="1.0" encoding="utf-8"?>
<Properties xmlns="http://schemas.openxmlformats.org/officeDocument/2006/custom-properties" xmlns:vt="http://schemas.openxmlformats.org/officeDocument/2006/docPropsVTypes"/>
</file>