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9" w:name="Xd4da29c9b9108b38179bdb3aa2efe8c794c6f79"/>
    <w:p>
      <w:pPr>
        <w:pStyle w:val="Heading1"/>
      </w:pPr>
      <w:r>
        <w:t xml:space="preserve">Q3 2024 Sales Report: Meteorological Services in Colombia Medellín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WeatherTech Solutions Latin America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2024</w:t>
      </w:r>
      <w:r>
        <w:br/>
      </w:r>
      <w:r>
        <w:rPr>
          <w:bCs/>
          <w:b/>
        </w:rPr>
        <w:t xml:space="preserve">Coverage Area:</w:t>
      </w:r>
      <w:r>
        <w:t xml:space="preserve"> </w:t>
      </w:r>
      <w:r>
        <w:t xml:space="preserve">Medellín, Colombia (Antioquia Department)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WeatherTech Solutions' meteorological services in Colombia Medellín during Q3 2024. The region demonstrated exceptional growth, with a remarkable</w:t>
      </w:r>
      <w:r>
        <w:t xml:space="preserve"> </w:t>
      </w:r>
      <w:r>
        <w:rPr>
          <w:bCs/>
          <w:b/>
        </w:rPr>
        <w:t xml:space="preserve">37% year-over-year sales increase</w:t>
      </w:r>
      <w:r>
        <w:t xml:space="preserve">, driven by strategic deployment of our certified Meteorologist team and tailored solutions for Medellín's unique microclimate challenges. Our operations in Colombia Medellín now represent 68% of total Latin American revenue, surpassing all regional targets. The integration of hyperlocal forecasting expertise from our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 </w:t>
      </w:r>
      <w:r>
        <w:t xml:space="preserve">office proved critical to capturing market share in agriculture, aviation, and urban infrastructure sectors.</w:t>
      </w:r>
    </w:p>
    <w:bookmarkEnd w:id="20"/>
    <w:bookmarkStart w:id="22" w:name="X34c9f012dc405b466debe7ad4c143e86e05e828"/>
    <w:p>
      <w:pPr>
        <w:pStyle w:val="Heading2"/>
      </w:pPr>
      <w:r>
        <w:t xml:space="preserve">Market Analysis: Why Medellín Demands Specialized Meteorological Expertise</w:t>
      </w:r>
    </w:p>
    <w:p>
      <w:pPr>
        <w:pStyle w:val="FirstParagraph"/>
      </w:pPr>
      <w:r>
        <w:t xml:space="preserve">Medellín's complex topography – nestled in the Aburra Valley with constant temperature variations across its 10 boroughs – creates unparalleled forecasting challenges. Unlike coastal Colombian cities, Medellín experiences rapid weather transitions due to mountain ranges, making generic forecasts ineffective for local businesses. This is where our dedicated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becomes indispensable. Our Q3 analysis confirms that clients requiring precise micro-weather predictions (such as the $12M Medellín Airport expansion project and 157 agricultural cooperatives in the surrounding valley) consistently choose our services over competitors due to our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-based forecasting accuracy.</w:t>
      </w:r>
    </w:p>
    <w:bookmarkStart w:id="21" w:name="key-insight"/>
    <w:p>
      <w:pPr>
        <w:pStyle w:val="Heading3"/>
      </w:pPr>
      <w:r>
        <w:t xml:space="preserve">Key Insight:</w:t>
      </w:r>
    </w:p>
    <w:p>
      <w:pPr>
        <w:pStyle w:val="FirstParagraph"/>
      </w:pPr>
      <w:r>
        <w:t xml:space="preserve">Medellín businesses pay a</w:t>
      </w:r>
      <w:r>
        <w:t xml:space="preserve"> </w:t>
      </w:r>
      <w:r>
        <w:rPr>
          <w:bCs/>
          <w:b/>
        </w:rPr>
        <w:t xml:space="preserve">41% premium</w:t>
      </w:r>
      <w:r>
        <w:t xml:space="preserve"> </w:t>
      </w:r>
      <w:r>
        <w:t xml:space="preserve">for hyperlocal forecasts versus generic services, validating our investment in on-site meteorologists. Clients report that our Medellín-based Meteorologist team reduced crop losses by 28% during the Q3 rainy season through early landslide warnings.</w:t>
      </w:r>
    </w:p>
    <w:bookmarkEnd w:id="21"/>
    <w:bookmarkEnd w:id="22"/>
    <w:bookmarkStart w:id="23" w:name="sales-performance-breakdown"/>
    <w:p>
      <w:pPr>
        <w:pStyle w:val="Heading2"/>
      </w:pPr>
      <w:r>
        <w:t xml:space="preserve">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Meteorologist 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Agriculture &amp; Agribusiness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Precision forecasts for coffee/avocado farms in Comuna 13; prevented $378K in crop damage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Aviation &amp;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cloud cover monitoring for José María Córdova Airport; reduced flight delays by 23%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Urban 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$417,000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Landslide prediction system for Medellín's cable car network; secured city contract renewal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Weather routing for Medellín's International Jazz Festival; attracted new corporate sponsors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$2,143,000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3"/>
    <w:bookmarkStart w:id="25" w:name="X18540b80b4200a6c08d8aee1384d9f37eaa7093"/>
    <w:p>
      <w:pPr>
        <w:pStyle w:val="Heading2"/>
      </w:pPr>
      <w:r>
        <w:t xml:space="preserve">The Meteorologist Advantage in Colombia Medellín</w:t>
      </w:r>
    </w:p>
    <w:p>
      <w:pPr>
        <w:pStyle w:val="FirstParagraph"/>
      </w:pPr>
      <w:r>
        <w:t xml:space="preserve">Our success in Medellín is directly attributable to our on-ground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network. Unlike competitors using centralized forecast systems, our Medellín-based team operates from a climate-controlled facility equipped with 12 local weather stations. This enables them 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 forecasts in real-time</w:t>
      </w:r>
      <w:r>
        <w:t xml:space="preserve">: Adjusting for sudden valley fog during morning commutes (a common issue at Los Bajos district)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client trust through cultural fluency</w:t>
      </w:r>
      <w:r>
        <w:t xml:space="preserve">: Understanding local terms like "llovizna" (drizzle) versus "aguacero" (downpour) in client communications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predictive models for unique Medellín weather patterns</w:t>
      </w:r>
      <w:r>
        <w:t xml:space="preserve">: Including the "Calle 10 effect" where wind patterns accelerate through urban canyons</w:t>
      </w:r>
    </w:p>
    <w:bookmarkStart w:id="24" w:name="X97618dc4e6c134ad16c771ddae418cf7af16b45"/>
    <w:p>
      <w:pPr>
        <w:pStyle w:val="Heading3"/>
      </w:pPr>
      <w:r>
        <w:t xml:space="preserve">Client Testimonial (Medellín Municipal Transport Authority):</w:t>
      </w:r>
    </w:p>
    <w:p>
      <w:pPr>
        <w:pStyle w:val="FirstParagraph"/>
      </w:pPr>
      <w:r>
        <w:t xml:space="preserve">"After implementing WeatherTech's Medellín-specific forecasting, our public bus system reduced weather-related delays by 62%. The local Meteorologist team understands our city's rhythm better than any external provider. They don't just send data – they deliver actionable intelligence for Colombia Medellín."</w:t>
      </w:r>
    </w:p>
    <w:p>
      <w:pPr>
        <w:pStyle w:val="BodyText"/>
      </w:pPr>
      <w:r>
        <w:rPr>
          <w:iCs/>
          <w:i/>
        </w:rPr>
        <w:t xml:space="preserve">- Luisa Cortés, Operations Director</w:t>
      </w:r>
    </w:p>
    <w:bookmarkEnd w:id="24"/>
    <w:bookmarkEnd w:id="25"/>
    <w:bookmarkStart w:id="26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Q3 presented significant challenges due to El Niño's influence on Colombia Medellín. Unprecedented rainfall in August caused $5.2M in infrastructure damage across the city. Our response highlighted the value of our Meteorologist network: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Preemptive action</w:t>
      </w:r>
      <w:r>
        <w:t xml:space="preserve">: Our Medellín Meteorologist team issued landslide warnings 72 hours before major rains, enabling evacuation and infrastructure reinforcement.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Customized client communication</w:t>
      </w:r>
      <w:r>
        <w:t xml:space="preserve">: Provided hourly updates in Spanish to 145 clients via WhatsApp (preferred channel in Medellín) – a differentiator from competitors' email-only alerts.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Post-event analysis</w:t>
      </w:r>
      <w:r>
        <w:t xml:space="preserve">: Created the "Medellín Microclimate Map" – a proprietary tool showing rainfall intensity by neighborhood, adopted by the city for future planning.</w:t>
      </w:r>
    </w:p>
    <w:bookmarkEnd w:id="26"/>
    <w:bookmarkStart w:id="27" w:name="future-outlook-and-growth-strategy"/>
    <w:p>
      <w:pPr>
        <w:pStyle w:val="Heading2"/>
      </w:pPr>
      <w:r>
        <w:t xml:space="preserve">Future Outlook and Growth Strategy</w:t>
      </w:r>
    </w:p>
    <w:p>
      <w:pPr>
        <w:pStyle w:val="FirstParagraph"/>
      </w:pPr>
      <w:r>
        <w:t xml:space="preserve">With Colombia Medellín now a proven high-value market, our Q4 strategy focuses on three pillars: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Expanding the Meteorologist team</w:t>
      </w:r>
      <w:r>
        <w:t xml:space="preserve">: Hiring two additional local specialists with Andean weather expertise (target: January 2025)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Developing Medellín-specific product lines</w:t>
      </w:r>
      <w:r>
        <w:t xml:space="preserve">: Launching "Valley Forecast" for small farms and "Urban Heat Index" for city planners by Q1 2025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Deepening government partnerships</w:t>
      </w:r>
      <w:r>
        <w:t xml:space="preserve">: Formalizing a $3.4M contract with Medellín's Climate Action Plan office to monitor urban microclimates</w:t>
      </w:r>
    </w:p>
    <w:p>
      <w:pPr>
        <w:pStyle w:val="FirstParagraph"/>
      </w:pPr>
      <w:r>
        <w:t xml:space="preserve">"The success of our Sales Report in Colombia Medellín proves that meteorological services thrive when deeply rooted in local geography and culture. Our Meteorologist team isn't just providing forecasts – they're becoming indispensable partners for Medellín's growth. As the city expands, so does the value of hyperlocal weather intelligence."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underscores that Colombia Medellín is not merely a market segment but a strategic growth engine for WeatherTech Solutions. The exceptional performance during Q3 validates our investment in local meteorological expertise, with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serving as the true differentiator. As Medellín continues its transformation into Colombia's innovation hub, our hyperlocal forecasting capabilities will drive sustained revenue growth. We project 45% YoY growth for 2025 in this region alone – a testament to how deeply integrated meteorological services have become to Colombia Medellín's economic fabric.</w:t>
      </w:r>
    </w:p>
    <w:p>
      <w:pPr>
        <w:pStyle w:val="BodyText"/>
      </w:pPr>
      <w:r>
        <w:t xml:space="preserve">WeatherTech Solutions • Transforming Weather Data into Business Value Since 2012</w:t>
      </w:r>
    </w:p>
    <w:p>
      <w:pPr>
        <w:pStyle w:val="BodyText"/>
      </w:pPr>
      <w:r>
        <w:t xml:space="preserve">Colombia Medellín Office | Calle 53 #75-98, Comuna 13 | +57 4 440-8600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Medellín, Colombia</dc:title>
  <dc:creator/>
  <dc:language>en</dc:language>
  <cp:keywords/>
  <dcterms:created xsi:type="dcterms:W3CDTF">2025-12-09T20:12:53Z</dcterms:created>
  <dcterms:modified xsi:type="dcterms:W3CDTF">2025-12-09T20:12:53Z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