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Meteorological</w:t>
      </w:r>
      <w:r>
        <w:t xml:space="preserve"> </w:t>
      </w:r>
      <w:r>
        <w:t xml:space="preserve">Services</w:t>
      </w:r>
      <w:r>
        <w:t xml:space="preserve"> </w:t>
      </w:r>
      <w:r>
        <w:t xml:space="preserve">in</w:t>
      </w:r>
      <w:r>
        <w:t xml:space="preserve"> </w:t>
      </w:r>
      <w:r>
        <w:t xml:space="preserve">Ethiopia</w:t>
      </w:r>
      <w:r>
        <w:t xml:space="preserve"> </w:t>
      </w:r>
      <w:r>
        <w:t xml:space="preserve">Addis</w:t>
      </w:r>
      <w:r>
        <w:t xml:space="preserve"> </w:t>
      </w:r>
      <w:r>
        <w:t xml:space="preserve">Ababa</w:t>
      </w:r>
    </w:p>
    <w:bookmarkStart w:id="28" w:name="Xc7a8d344f0a1ba14bb68b8c203cc0f79042c6b3"/>
    <w:p>
      <w:pPr>
        <w:pStyle w:val="Heading1"/>
      </w:pPr>
      <w:r>
        <w:t xml:space="preserve">Comprehensive Sales Report: Meteorological Service Performance in Ethiopia Addis Ababa</w:t>
      </w:r>
    </w:p>
    <w:bookmarkStart w:id="27" w:name="X7dfb8ba59533553585a24d5664ce5669fbf3f94"/>
    <w:p>
      <w:pPr>
        <w:pStyle w:val="Heading2"/>
      </w:pPr>
      <w:r>
        <w:t xml:space="preserve">Prepared for Stakeholders | Q3 2023 Quarterly Review</w:t>
      </w:r>
    </w:p>
    <w:p>
      <w:pPr>
        <w:pStyle w:val="FirstParagraph"/>
      </w:pPr>
      <w:r>
        <w:rPr>
          <w:bCs/>
          <w:b/>
        </w:rPr>
        <w:t xml:space="preserve">Date:</w:t>
      </w:r>
      <w:r>
        <w:t xml:space="preserve"> </w:t>
      </w:r>
      <w:r>
        <w:t xml:space="preserve">October 26, 2023</w:t>
      </w:r>
      <w:r>
        <w:br/>
      </w:r>
      <w:r>
        <w:rPr>
          <w:bCs/>
          <w:b/>
        </w:rPr>
        <w:t xml:space="preserve">Prepared By:</w:t>
      </w:r>
      <w:r>
        <w:t xml:space="preserve"> </w:t>
      </w:r>
      <w:r>
        <w:t xml:space="preserve">National Meteorological Services Division, Addis Ababa Office</w:t>
      </w:r>
      <w:r>
        <w:br/>
      </w:r>
      <w:r>
        <w:rPr>
          <w:bCs/>
          <w:b/>
        </w:rPr>
        <w:t xml:space="preserve">Report Period:</w:t>
      </w:r>
      <w:r>
        <w:t xml:space="preserve"> </w:t>
      </w:r>
      <w:r>
        <w:t xml:space="preserve">July 1 - September 30, 2023</w:t>
      </w:r>
    </w:p>
    <w:bookmarkStart w:id="20" w:name="i.-executive-summary"/>
    <w:p>
      <w:pPr>
        <w:pStyle w:val="Heading3"/>
      </w:pPr>
      <w:r>
        <w:t xml:space="preserve">I. Executive Summary</w:t>
      </w:r>
    </w:p>
    <w:p>
      <w:pPr>
        <w:pStyle w:val="FirstParagraph"/>
      </w:pPr>
      <w:r>
        <w:t xml:space="preserve">This Sales Report details the performance of meteorological service delivery across Ethiopia Addis Ababa during Q3 2023. As the capital city and economic hub of Ethiopia, Addis Ababa presents unique opportunities for weather-sensitive industries requiring precise atmospheric data. The Meteorologist team achieved a 15% year-over-year sales growth in specialized forecasting packages, reaching ETB 48 million (USD $985,000) – significantly exceeding the target of ETB 42 million. This success underscores growing recognition of meteorological intelligence as critical infrastructure for Ethiopia's development agenda. The report analyzes market dynamics, client acquisition strategies, and future growth pathways tailored to Addis Ababa's climatic vulnerabilities.</w:t>
      </w:r>
    </w:p>
    <w:bookmarkEnd w:id="20"/>
    <w:bookmarkStart w:id="21" w:name="ii.-sales-performance-breakdown"/>
    <w:p>
      <w:pPr>
        <w:pStyle w:val="Heading3"/>
      </w:pPr>
      <w:r>
        <w:t xml:space="preserve">II. Sales Performance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2023 Revenue (ETB)</w:t>
            </w:r>
          </w:p>
        </w:tc>
        <w:tc>
          <w:tcPr/>
          <w:p>
            <w:pPr>
              <w:pStyle w:val="Compact"/>
              <w:jc w:val="left"/>
            </w:pPr>
            <w:r>
              <w:t xml:space="preserve">YoY Growth</w:t>
            </w:r>
          </w:p>
        </w:tc>
        <w:tc>
          <w:tcPr/>
          <w:p>
            <w:pPr>
              <w:pStyle w:val="Compact"/>
              <w:jc w:val="left"/>
            </w:pPr>
            <w:r>
              <w:t xml:space="preserve">Key Clients in Addis Ababa</w:t>
            </w:r>
          </w:p>
        </w:tc>
      </w:tr>
      <w:tr>
        <w:tc>
          <w:tcPr/>
          <w:p>
            <w:pPr>
              <w:pStyle w:val="Compact"/>
              <w:jc w:val="left"/>
            </w:pPr>
            <w:r>
              <w:t xml:space="preserve">Agricultural Weather Advisory</w:t>
            </w:r>
          </w:p>
        </w:tc>
        <w:tc>
          <w:tcPr/>
          <w:p>
            <w:pPr>
              <w:pStyle w:val="Compact"/>
              <w:jc w:val="left"/>
            </w:pPr>
            <w:r>
              <w:t xml:space="preserve">18,400,000</w:t>
            </w:r>
          </w:p>
        </w:tc>
        <w:tc>
          <w:tcPr/>
          <w:p>
            <w:pPr>
              <w:pStyle w:val="Compact"/>
              <w:jc w:val="left"/>
            </w:pPr>
            <w:r>
              <w:t xml:space="preserve">+22%</w:t>
            </w:r>
          </w:p>
        </w:tc>
        <w:tc>
          <w:tcPr/>
          <w:p>
            <w:pPr>
              <w:pStyle w:val="Compact"/>
              <w:jc w:val="left"/>
            </w:pPr>
            <w:r>
              <w:t xml:space="preserve">National Agricultural Bank, Haramaya AgriCoop, Ethiopian Coffee Exporters</w:t>
            </w:r>
          </w:p>
        </w:tc>
      </w:tr>
      <w:tr>
        <w:tc>
          <w:tcPr/>
          <w:p>
            <w:pPr>
              <w:pStyle w:val="Compact"/>
              <w:jc w:val="left"/>
            </w:pPr>
            <w:r>
              <w:t xml:space="preserve">Aviation &amp; Airport Operations</w:t>
            </w:r>
          </w:p>
        </w:tc>
        <w:tc>
          <w:tcPr/>
          <w:p>
            <w:pPr>
              <w:pStyle w:val="Compact"/>
              <w:jc w:val="left"/>
            </w:pPr>
            <w:r>
              <w:t xml:space="preserve">12,650,000</w:t>
            </w:r>
          </w:p>
        </w:tc>
        <w:tc>
          <w:tcPr/>
          <w:p>
            <w:pPr>
              <w:pStyle w:val="Compact"/>
              <w:jc w:val="left"/>
            </w:pPr>
            <w:r>
              <w:t xml:space="preserve">+18%</w:t>
            </w:r>
          </w:p>
        </w:tc>
        <w:tc>
          <w:tcPr/>
          <w:p>
            <w:pPr>
              <w:pStyle w:val="Compact"/>
              <w:jc w:val="left"/>
            </w:pPr>
            <w:r>
              <w:t xml:space="preserve">Addis Ababa Bole International Airport Authority, Ethiopian Airlines Logistics</w:t>
            </w:r>
          </w:p>
        </w:tc>
      </w:tr>
      <w:tr>
        <w:tc>
          <w:tcPr/>
          <w:p>
            <w:pPr>
              <w:pStyle w:val="Compact"/>
              <w:jc w:val="left"/>
            </w:pPr>
            <w:r>
              <w:t xml:space="preserve">Urban Climate Risk Management</w:t>
            </w:r>
          </w:p>
        </w:tc>
        <w:tc>
          <w:tcPr/>
          <w:p>
            <w:pPr>
              <w:pStyle w:val="Compact"/>
              <w:jc w:val="left"/>
            </w:pPr>
            <w:r>
              <w:t xml:space="preserve">9,750,000</w:t>
            </w:r>
          </w:p>
        </w:tc>
        <w:tc>
          <w:tcPr/>
          <w:p>
            <w:pPr>
              <w:pStyle w:val="Compact"/>
              <w:jc w:val="left"/>
            </w:pPr>
            <w:r>
              <w:t xml:space="preserve">+34%</w:t>
            </w:r>
          </w:p>
        </w:tc>
        <w:tc>
          <w:tcPr/>
          <w:p>
            <w:pPr>
              <w:pStyle w:val="Compact"/>
              <w:jc w:val="left"/>
            </w:pPr>
            <w:r>
              <w:t xml:space="preserve">Addis Ababa City Administration, Water Resources Development Agency</w:t>
            </w:r>
          </w:p>
        </w:tc>
      </w:tr>
      <w:tr>
        <w:tc>
          <w:tcPr/>
          <w:p>
            <w:pPr>
              <w:pStyle w:val="Compact"/>
              <w:jc w:val="left"/>
            </w:pPr>
            <w:r>
              <w:t xml:space="preserve">Disaster Early Warning Systems</w:t>
            </w:r>
          </w:p>
        </w:tc>
        <w:tc>
          <w:tcPr/>
          <w:p>
            <w:pPr>
              <w:pStyle w:val="Compact"/>
              <w:jc w:val="left"/>
            </w:pPr>
            <w:r>
              <w:t xml:space="preserve">6,250,000</w:t>
            </w:r>
          </w:p>
        </w:tc>
        <w:tc>
          <w:tcPr/>
          <w:p>
            <w:pPr>
              <w:pStyle w:val="Compact"/>
              <w:jc w:val="left"/>
            </w:pPr>
            <w:r>
              <w:t xml:space="preserve">+8%</w:t>
            </w:r>
          </w:p>
        </w:tc>
        <w:tc>
          <w:tcPr/>
          <w:p>
            <w:pPr>
              <w:pStyle w:val="Compact"/>
              <w:jc w:val="left"/>
            </w:pPr>
            <w:r>
              <w:t xml:space="preserve">National Disaster Risk Management Commission, Red Cross Ethiopia</w:t>
            </w:r>
          </w:p>
        </w:tc>
      </w:tr>
      <w:tr>
        <w:tc>
          <w:tcPr/>
          <w:p>
            <w:pPr>
              <w:pStyle w:val="Compact"/>
              <w:jc w:val="left"/>
            </w:pPr>
            <w:r>
              <w:t xml:space="preserve">Total Revenue (Q3 2023)</w:t>
            </w:r>
          </w:p>
        </w:tc>
        <w:tc>
          <w:tcPr>
            <w:gridSpan w:val="2"/>
          </w:tcPr>
          <w:p>
            <w:pPr>
              <w:pStyle w:val="Compact"/>
              <w:jc w:val="left"/>
            </w:pPr>
            <w:r>
              <w:t xml:space="preserve">47,050,000</w:t>
            </w:r>
          </w:p>
        </w:tc>
        <w:tc>
          <w:tcPr/>
          <w:p>
            <w:pPr>
              <w:pStyle w:val="Compact"/>
              <w:jc w:val="left"/>
            </w:pPr>
            <w:r>
              <w:t xml:space="preserve">15% YoY Growth</w:t>
            </w:r>
          </w:p>
        </w:tc>
      </w:tr>
    </w:tbl>
    <w:p>
      <w:pPr>
        <w:pStyle w:val="BodyText"/>
      </w:pPr>
      <w:r>
        <w:t xml:space="preserve">The Meteorologist team's strategic focus on Addis Ababa's high-growth sectors drove this success. Notably, urban climate risk management services saw the strongest growth due to increased flooding incidents in the city (23 recorded flood events during Q3). The Sales Report confirms that 68% of new clients were secured through direct engagement with Addis Ababa-based government entities and agribusinesses – reflecting Ethiopia's shifting economic center toward meteorological intelligence.</w:t>
      </w:r>
    </w:p>
    <w:bookmarkEnd w:id="21"/>
    <w:bookmarkStart w:id="22" w:name="X8e6300f6551858930f4794c966d323f36de2689"/>
    <w:p>
      <w:pPr>
        <w:pStyle w:val="Heading3"/>
      </w:pPr>
      <w:r>
        <w:t xml:space="preserve">III. Market Analysis: Ethiopia Addis Ababa Context</w:t>
      </w:r>
    </w:p>
    <w:p>
      <w:pPr>
        <w:pStyle w:val="FirstParagraph"/>
      </w:pPr>
      <w:r>
        <w:t xml:space="preserve">As the largest urban center in East Africa (population 5.6 million), Addis Ababa faces acute climate challenges including erratic rainfall patterns, urban heat islands, and flash flooding – all directly impacting economic activity. This creates a robust market for specialized meteorological services. Our Q3 data reveals that:</w:t>
      </w:r>
    </w:p>
    <w:p>
      <w:pPr>
        <w:numPr>
          <w:ilvl w:val="0"/>
          <w:numId w:val="1001"/>
        </w:numPr>
        <w:pStyle w:val="Compact"/>
      </w:pPr>
      <w:r>
        <w:t xml:space="preserve">82% of agricultural clients in Addis Ababa now purchase weekly weather advisories (up from 56% in 2021), directly correlating with Ethiopia's National Climate Resilience Strategy</w:t>
      </w:r>
    </w:p>
    <w:p>
      <w:pPr>
        <w:numPr>
          <w:ilvl w:val="0"/>
          <w:numId w:val="1001"/>
        </w:numPr>
        <w:pStyle w:val="Compact"/>
      </w:pPr>
      <w:r>
        <w:t xml:space="preserve">Airport operations demand real-time updates for 73 daily flights, making aviation services the most consistent revenue stream</w:t>
      </w:r>
    </w:p>
    <w:p>
      <w:pPr>
        <w:numPr>
          <w:ilvl w:val="0"/>
          <w:numId w:val="1001"/>
        </w:numPr>
        <w:pStyle w:val="Compact"/>
      </w:pPr>
      <w:r>
        <w:t xml:space="preserve">Urban development projects (e.g., Addis Ababa Light Rail expansion) now mandate climate risk assessments – a service pioneered by our Meteorologist team</w:t>
      </w:r>
    </w:p>
    <w:p>
      <w:pPr>
        <w:pStyle w:val="FirstParagraph"/>
      </w:pPr>
      <w:r>
        <w:t xml:space="preserve">Crucially, the Ethiopian Meteorological Agency's recent policy shift toward commercialized weather services has accelerated demand. The Sales Report indicates that 41% of revenue growth stems from new government contracts signed in Addis Ababa during Q3, including a landmark ETB 5.2 million agreement with the City Administration for flood modeling infrastructure.</w:t>
      </w:r>
    </w:p>
    <w:bookmarkEnd w:id="22"/>
    <w:bookmarkStart w:id="23" w:name="iv.-key-success-factors"/>
    <w:p>
      <w:pPr>
        <w:pStyle w:val="Heading3"/>
      </w:pPr>
      <w:r>
        <w:t xml:space="preserve">IV. Key Success Factors</w:t>
      </w:r>
    </w:p>
    <w:p>
      <w:pPr>
        <w:pStyle w:val="FirstParagraph"/>
      </w:pPr>
      <w:r>
        <w:t xml:space="preserve">Our Meteorologist team achieved exceptional sales through:</w:t>
      </w:r>
    </w:p>
    <w:p>
      <w:pPr>
        <w:numPr>
          <w:ilvl w:val="0"/>
          <w:numId w:val="1002"/>
        </w:numPr>
        <w:pStyle w:val="Compact"/>
      </w:pPr>
      <w:r>
        <w:rPr>
          <w:bCs/>
          <w:b/>
        </w:rPr>
        <w:t xml:space="preserve">Hyperlocal Forecasting:</w:t>
      </w:r>
      <w:r>
        <w:t xml:space="preserve"> </w:t>
      </w:r>
      <w:r>
        <w:t xml:space="preserve">Developing district-level weather models for Addis Ababa's varied microclimates (e.g., higher rainfall in Entoto mountains vs. lowland districts), increasing client retention by 37%</w:t>
      </w:r>
    </w:p>
    <w:p>
      <w:pPr>
        <w:numPr>
          <w:ilvl w:val="0"/>
          <w:numId w:val="1002"/>
        </w:numPr>
        <w:pStyle w:val="Compact"/>
      </w:pPr>
      <w:r>
        <w:rPr>
          <w:bCs/>
          <w:b/>
        </w:rPr>
        <w:t xml:space="preserve">Public-Private Partnerships:</w:t>
      </w:r>
      <w:r>
        <w:t xml:space="preserve"> </w:t>
      </w:r>
      <w:r>
        <w:t xml:space="preserve">Co-developing the "Addis Ababa Weather Portal" with city officials – a free public service that drives premium subscription sign-ups</w:t>
      </w:r>
    </w:p>
    <w:p>
      <w:pPr>
        <w:numPr>
          <w:ilvl w:val="0"/>
          <w:numId w:val="1002"/>
        </w:numPr>
        <w:pStyle w:val="Compact"/>
      </w:pPr>
      <w:r>
        <w:rPr>
          <w:bCs/>
          <w:b/>
        </w:rPr>
        <w:t xml:space="preserve">Crisis Response:</w:t>
      </w:r>
      <w:r>
        <w:t xml:space="preserve"> </w:t>
      </w:r>
      <w:r>
        <w:t xml:space="preserve">Providing real-time flood tracking during September's heavy rains, resulting in 12 new enterprise contracts from emergency response agencies</w:t>
      </w:r>
    </w:p>
    <w:bookmarkEnd w:id="23"/>
    <w:bookmarkStart w:id="24" w:name="v.-challenges-strategic-responses"/>
    <w:p>
      <w:pPr>
        <w:pStyle w:val="Heading3"/>
      </w:pPr>
      <w:r>
        <w:t xml:space="preserve">V. Challenges &amp; Strategic Responses</w:t>
      </w:r>
    </w:p>
    <w:p>
      <w:pPr>
        <w:pStyle w:val="FirstParagraph"/>
      </w:pPr>
      <w:r>
        <w:t xml:space="preserve">Despite strong performance, challenges persist in Ethiopia Addis Ababa. The Sales Report identifies three critical barriers:</w:t>
      </w:r>
    </w:p>
    <w:p>
      <w:pPr>
        <w:numPr>
          <w:ilvl w:val="0"/>
          <w:numId w:val="1003"/>
        </w:numPr>
        <w:pStyle w:val="Compact"/>
      </w:pPr>
      <w:r>
        <w:rPr>
          <w:iCs/>
          <w:i/>
        </w:rPr>
        <w:t xml:space="preserve">Infrastructure Gaps:</w:t>
      </w:r>
      <w:r>
        <w:t xml:space="preserve"> </w:t>
      </w:r>
      <w:r>
        <w:t xml:space="preserve">Limited data collection points in informal settlements reduced accuracy for 12% of urban clients. Response: Deployed mobile weather stations across 5 Addis Ababa sub-cities (Q4 rollout).</w:t>
      </w:r>
    </w:p>
    <w:p>
      <w:pPr>
        <w:numPr>
          <w:ilvl w:val="0"/>
          <w:numId w:val="1003"/>
        </w:numPr>
        <w:pStyle w:val="Compact"/>
      </w:pPr>
      <w:r>
        <w:rPr>
          <w:iCs/>
          <w:i/>
        </w:rPr>
        <w:t xml:space="preserve">Funding Constraints:</w:t>
      </w:r>
      <w:r>
        <w:t xml:space="preserve"> </w:t>
      </w:r>
      <w:r>
        <w:t xml:space="preserve">Government budget delays affected 3 large contracts. Response: Implemented phased payment structures, reducing payment cycles by 40%.</w:t>
      </w:r>
    </w:p>
    <w:p>
      <w:pPr>
        <w:numPr>
          <w:ilvl w:val="0"/>
          <w:numId w:val="1003"/>
        </w:numPr>
        <w:pStyle w:val="Compact"/>
      </w:pPr>
      <w:r>
        <w:t xml:space="preserve">Climate Awareness: Only 28% of SMEs in Addis Ababa understood weather's economic impact. Response: Launched "Weather Smart Business" workshops across Addis Ababa business hubs (520+ participants Q3).</w:t>
      </w:r>
    </w:p>
    <w:p>
      <w:pPr>
        <w:pStyle w:val="FirstParagraph"/>
      </w:pPr>
      <w:r>
        <w:t xml:space="preserve">The Meteorologist team's adaptive approach directly addressed these issues, converting challenges into sales opportunities – exemplified by the successful implementation of a pay-per-use flood alert system for Addis Ababa's informal market vendors.</w:t>
      </w:r>
    </w:p>
    <w:bookmarkEnd w:id="24"/>
    <w:bookmarkStart w:id="25" w:name="vi.-future-outlook-strategic-priorities"/>
    <w:p>
      <w:pPr>
        <w:pStyle w:val="Heading3"/>
      </w:pPr>
      <w:r>
        <w:t xml:space="preserve">VI. Future Outlook &amp; Strategic Priorities</w:t>
      </w:r>
    </w:p>
    <w:p>
      <w:pPr>
        <w:pStyle w:val="FirstParagraph"/>
      </w:pPr>
      <w:r>
        <w:t xml:space="preserve">Based on current momentum in Ethiopia Addis Ababa, we project 20% sales growth for 2024 with the following initiatives:</w:t>
      </w:r>
    </w:p>
    <w:p>
      <w:pPr>
        <w:numPr>
          <w:ilvl w:val="0"/>
          <w:numId w:val="1004"/>
        </w:numPr>
        <w:pStyle w:val="Compact"/>
      </w:pPr>
      <w:r>
        <w:rPr>
          <w:bCs/>
          <w:b/>
        </w:rPr>
        <w:t xml:space="preserve">National Weather Network Expansion:</w:t>
      </w:r>
      <w:r>
        <w:t xml:space="preserve"> </w:t>
      </w:r>
      <w:r>
        <w:t xml:space="preserve">Deploying 15 new IoT weather sensors across Addis Ababa to enable predictive analytics for agriculture and infrastructure planning</w:t>
      </w:r>
    </w:p>
    <w:p>
      <w:pPr>
        <w:numPr>
          <w:ilvl w:val="0"/>
          <w:numId w:val="1004"/>
        </w:numPr>
        <w:pStyle w:val="Compact"/>
      </w:pPr>
      <w:r>
        <w:rPr>
          <w:bCs/>
          <w:b/>
        </w:rPr>
        <w:t xml:space="preserve">Climate Finance Integration:</w:t>
      </w:r>
      <w:r>
        <w:t xml:space="preserve"> </w:t>
      </w:r>
      <w:r>
        <w:t xml:space="preserve">Partnering with the World Bank on Ethiopia's Climate-Smart Agriculture initiative to bundle meteorological services with green financing – targeting ETB 20 million in annual sales by Q1 2025</w:t>
      </w:r>
    </w:p>
    <w:p>
      <w:pPr>
        <w:numPr>
          <w:ilvl w:val="0"/>
          <w:numId w:val="1004"/>
        </w:numPr>
        <w:pStyle w:val="Compact"/>
      </w:pPr>
      <w:r>
        <w:rPr>
          <w:bCs/>
          <w:b/>
        </w:rPr>
        <w:t xml:space="preserve">SME Subscription Model:</w:t>
      </w:r>
      <w:r>
        <w:t xml:space="preserve"> </w:t>
      </w:r>
      <w:r>
        <w:t xml:space="preserve">Launching tiered pricing for Addis Ababa-based businesses, including a "Micro-Forecast" package at ETB 499/month for small vendors</w:t>
      </w:r>
    </w:p>
    <w:bookmarkEnd w:id="25"/>
    <w:bookmarkStart w:id="26" w:name="X6fdde676509597a2a8dea6f3de2688e97bdb03b"/>
    <w:p>
      <w:pPr>
        <w:pStyle w:val="Heading3"/>
      </w:pPr>
      <w:r>
        <w:t xml:space="preserve">VII. Conclusion: The Meteorologist as Strategic Asset</w:t>
      </w:r>
    </w:p>
    <w:p>
      <w:pPr>
        <w:pStyle w:val="FirstParagraph"/>
      </w:pPr>
      <w:r>
        <w:t xml:space="preserve">This Sales Report affirms that meteorological expertise is no longer a technical function in Ethiopia Addis Ababa – it's a core economic driver. As climate change intensifies regional weather volatility, our Meteorologist team's data directly influences billions of birr in agricultural output, transport efficiency, and disaster preparedness. The 15% sales growth this quarter positions us to become the national standard for meteorological services across Ethiopia. We recommend doubling down on Addis Ababa as our flagship market: the city's concentrated economic activity offers unparalleled scalability for weather intelligence solutions.</w:t>
      </w:r>
    </w:p>
    <w:p>
      <w:pPr>
        <w:pStyle w:val="BodyText"/>
      </w:pPr>
      <w:r>
        <w:t xml:space="preserve">With climate resilience now central to Ethiopia's 2030 Development Plan, the role of the Meteorologist has evolved from data provider to business enabler. This Sales Report demonstrates that in Ethiopia Addis Ababa, every forecast sold isn't just a service – it's an investment in national stability and economic growth. We project our meteorological services will contribute directly to protecting 200+ thousand hectares of Ethiopian farmland and safeguarding critical infrastructure by the end of 2024.</w:t>
      </w:r>
    </w:p>
    <w:p>
      <w:pPr>
        <w:pStyle w:val="BodyText"/>
      </w:pPr>
      <w:r>
        <w:rPr>
          <w:bCs/>
          <w:b/>
        </w:rPr>
        <w:t xml:space="preserve">End of Sales Report: Meteorological Services Performance in Ethiopia Addis Ababa | October 26, 2023</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Meteorological Services in Ethiopia Addis Ababa</dc:title>
  <dc:creator/>
  <dc:language>en</dc:language>
  <cp:keywords/>
  <dcterms:created xsi:type="dcterms:W3CDTF">2026-07-23T11:31:28Z</dcterms:created>
  <dcterms:modified xsi:type="dcterms:W3CDTF">2026-07-23T11:31:28Z</dcterms:modified>
</cp:coreProperties>
</file>

<file path=docProps/custom.xml><?xml version="1.0" encoding="utf-8"?>
<Properties xmlns="http://schemas.openxmlformats.org/officeDocument/2006/custom-properties" xmlns:vt="http://schemas.openxmlformats.org/officeDocument/2006/docPropsVTypes"/>
</file>